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395E" w14:textId="77777777" w:rsidR="00003E21" w:rsidRDefault="00003E21" w:rsidP="00B5735F">
      <w:pPr>
        <w:pStyle w:val="ListParagraph"/>
        <w:spacing w:after="0"/>
        <w:ind w:left="0"/>
        <w:jc w:val="both"/>
        <w:rPr>
          <w:rFonts w:ascii="Tahoma" w:hAnsi="Tahoma" w:cs="Tahoma"/>
        </w:rPr>
      </w:pPr>
    </w:p>
    <w:p w14:paraId="11C49182" w14:textId="77777777" w:rsidR="00003E21" w:rsidRDefault="00003E21" w:rsidP="00B5735F">
      <w:pPr>
        <w:pStyle w:val="ListParagraph"/>
        <w:spacing w:after="0"/>
        <w:ind w:left="0"/>
        <w:jc w:val="both"/>
        <w:rPr>
          <w:rFonts w:ascii="Tahoma" w:hAnsi="Tahoma" w:cs="Tahoma"/>
        </w:rPr>
      </w:pPr>
    </w:p>
    <w:p w14:paraId="3D0EF135" w14:textId="77777777" w:rsidR="00003E21" w:rsidRDefault="00003E21" w:rsidP="00B5735F">
      <w:pPr>
        <w:pStyle w:val="ListParagraph"/>
        <w:spacing w:after="0"/>
        <w:ind w:left="0"/>
        <w:jc w:val="both"/>
        <w:rPr>
          <w:rFonts w:ascii="Tahoma" w:hAnsi="Tahoma" w:cs="Tahoma"/>
        </w:rPr>
      </w:pPr>
    </w:p>
    <w:p w14:paraId="014854F3" w14:textId="77777777" w:rsidR="00003E21" w:rsidRDefault="00003E21" w:rsidP="00B5735F">
      <w:pPr>
        <w:pStyle w:val="ListParagraph"/>
        <w:spacing w:after="0"/>
        <w:ind w:left="0"/>
        <w:jc w:val="both"/>
        <w:rPr>
          <w:rFonts w:ascii="Tahoma" w:hAnsi="Tahoma" w:cs="Tahoma"/>
        </w:rPr>
      </w:pPr>
    </w:p>
    <w:p w14:paraId="4EEFA7D2" w14:textId="74A1AE56" w:rsidR="00A9300C" w:rsidRPr="001D4798" w:rsidRDefault="00A9300C" w:rsidP="00B5735F">
      <w:pPr>
        <w:pStyle w:val="ListParagraph"/>
        <w:spacing w:after="0"/>
        <w:ind w:left="0"/>
        <w:jc w:val="both"/>
        <w:rPr>
          <w:rFonts w:ascii="Tahoma" w:hAnsi="Tahoma" w:cs="Tahoma"/>
        </w:rPr>
      </w:pPr>
      <w:r w:rsidRPr="001D4798">
        <w:rPr>
          <w:rFonts w:ascii="Tahoma" w:hAnsi="Tahoma" w:cs="Tahoma"/>
        </w:rPr>
        <w:t>Na temelju članka 12. Pravilnika o nagradama Hrvatske komore inženjera građevinarstva, predsjednik  Hrvatske komore inženjera građevinarstva raspisuje</w:t>
      </w:r>
      <w:r w:rsidR="00B5735F" w:rsidRPr="001D4798">
        <w:rPr>
          <w:rFonts w:ascii="Tahoma" w:hAnsi="Tahoma" w:cs="Tahoma"/>
        </w:rPr>
        <w:t xml:space="preserve"> </w:t>
      </w:r>
    </w:p>
    <w:p w14:paraId="5B06104F" w14:textId="77777777" w:rsidR="00663655" w:rsidRPr="001D4798" w:rsidRDefault="00663655">
      <w:pPr>
        <w:rPr>
          <w:rFonts w:ascii="Tahoma" w:hAnsi="Tahoma" w:cs="Tahoma"/>
          <w:sz w:val="22"/>
          <w:szCs w:val="22"/>
        </w:rPr>
      </w:pPr>
    </w:p>
    <w:p w14:paraId="12AC9705" w14:textId="77777777" w:rsidR="00A9300C" w:rsidRPr="001D4798" w:rsidRDefault="00A9300C">
      <w:pPr>
        <w:rPr>
          <w:rFonts w:ascii="Tahoma" w:hAnsi="Tahoma" w:cs="Tahoma"/>
          <w:sz w:val="22"/>
          <w:szCs w:val="22"/>
        </w:rPr>
      </w:pPr>
    </w:p>
    <w:p w14:paraId="022A5903" w14:textId="174B8CC4" w:rsidR="00A9300C" w:rsidRDefault="00A9300C" w:rsidP="00A9300C">
      <w:pPr>
        <w:pStyle w:val="ListParagraph"/>
        <w:spacing w:after="0"/>
        <w:ind w:left="0"/>
        <w:jc w:val="center"/>
        <w:rPr>
          <w:rFonts w:ascii="Tahoma" w:hAnsi="Tahoma" w:cs="Tahoma"/>
          <w:b/>
          <w:bCs/>
        </w:rPr>
      </w:pPr>
      <w:r w:rsidRPr="001D4798">
        <w:rPr>
          <w:rFonts w:ascii="Tahoma" w:hAnsi="Tahoma" w:cs="Tahoma"/>
          <w:b/>
          <w:bCs/>
        </w:rPr>
        <w:t>JAVNI NATJEČAJ</w:t>
      </w:r>
    </w:p>
    <w:p w14:paraId="2DA5726D" w14:textId="77777777" w:rsidR="00B8254C" w:rsidRPr="001D4798" w:rsidRDefault="00B8254C" w:rsidP="00A9300C">
      <w:pPr>
        <w:pStyle w:val="ListParagraph"/>
        <w:spacing w:after="0"/>
        <w:ind w:left="0"/>
        <w:jc w:val="center"/>
        <w:rPr>
          <w:rFonts w:ascii="Tahoma" w:hAnsi="Tahoma" w:cs="Tahoma"/>
          <w:b/>
          <w:bCs/>
        </w:rPr>
      </w:pPr>
    </w:p>
    <w:p w14:paraId="3F238B21" w14:textId="77777777" w:rsidR="00517819" w:rsidRPr="001D4798" w:rsidRDefault="00A9300C" w:rsidP="00517819">
      <w:pPr>
        <w:pStyle w:val="ListParagraph"/>
        <w:spacing w:after="0"/>
        <w:ind w:left="0"/>
        <w:jc w:val="center"/>
        <w:rPr>
          <w:rFonts w:ascii="Tahoma" w:hAnsi="Tahoma" w:cs="Tahoma"/>
          <w:b/>
          <w:bCs/>
        </w:rPr>
      </w:pPr>
      <w:r w:rsidRPr="001D4798">
        <w:rPr>
          <w:rFonts w:ascii="Tahoma" w:hAnsi="Tahoma" w:cs="Tahoma"/>
          <w:bCs/>
        </w:rPr>
        <w:t>za podnošenje prijedloga za dodjelu</w:t>
      </w:r>
      <w:r w:rsidR="00436444" w:rsidRPr="00436444">
        <w:rPr>
          <w:rFonts w:ascii="Tahoma" w:hAnsi="Tahoma" w:cs="Tahoma"/>
          <w:b/>
          <w:bCs/>
        </w:rPr>
        <w:t xml:space="preserve"> </w:t>
      </w:r>
      <w:r w:rsidR="00436444" w:rsidRPr="001D4798">
        <w:rPr>
          <w:rFonts w:ascii="Tahoma" w:hAnsi="Tahoma" w:cs="Tahoma"/>
          <w:b/>
          <w:bCs/>
        </w:rPr>
        <w:t>KOLOS</w:t>
      </w:r>
      <w:r w:rsidR="00436444">
        <w:rPr>
          <w:rFonts w:ascii="Tahoma" w:hAnsi="Tahoma" w:cs="Tahoma"/>
          <w:b/>
          <w:bCs/>
        </w:rPr>
        <w:t>A</w:t>
      </w:r>
    </w:p>
    <w:p w14:paraId="519D3F10" w14:textId="37B723E8" w:rsidR="00A9300C" w:rsidRPr="001D4798" w:rsidRDefault="00CF4D34" w:rsidP="00517819">
      <w:pPr>
        <w:pStyle w:val="ListParagraph"/>
        <w:spacing w:after="0"/>
        <w:ind w:left="0"/>
        <w:jc w:val="center"/>
        <w:rPr>
          <w:rFonts w:ascii="Tahoma" w:hAnsi="Tahoma" w:cs="Tahoma"/>
          <w:bCs/>
        </w:rPr>
      </w:pPr>
      <w:r w:rsidRPr="001D4798">
        <w:rPr>
          <w:rFonts w:ascii="Tahoma" w:hAnsi="Tahoma" w:cs="Tahoma"/>
          <w:bCs/>
        </w:rPr>
        <w:t>nagrade</w:t>
      </w:r>
      <w:r w:rsidR="00517819" w:rsidRPr="001D4798">
        <w:rPr>
          <w:rFonts w:ascii="Tahoma" w:hAnsi="Tahoma" w:cs="Tahoma"/>
          <w:bCs/>
        </w:rPr>
        <w:t xml:space="preserve"> Hrvatske komore inženjera građevinarstva </w:t>
      </w:r>
      <w:r w:rsidR="00A9300C" w:rsidRPr="001D4798">
        <w:rPr>
          <w:rFonts w:ascii="Tahoma" w:hAnsi="Tahoma" w:cs="Tahoma"/>
          <w:bCs/>
        </w:rPr>
        <w:t xml:space="preserve">za </w:t>
      </w:r>
      <w:r w:rsidR="00BE4AD3">
        <w:rPr>
          <w:rFonts w:ascii="Tahoma" w:hAnsi="Tahoma" w:cs="Tahoma"/>
          <w:bCs/>
        </w:rPr>
        <w:t>2023.</w:t>
      </w:r>
      <w:r w:rsidR="00A9300C" w:rsidRPr="001D4798">
        <w:rPr>
          <w:rFonts w:ascii="Tahoma" w:hAnsi="Tahoma" w:cs="Tahoma"/>
          <w:bCs/>
        </w:rPr>
        <w:t xml:space="preserve"> godinu</w:t>
      </w:r>
    </w:p>
    <w:p w14:paraId="18892CFF" w14:textId="77777777" w:rsidR="00A9300C" w:rsidRPr="001D4798" w:rsidRDefault="00A9300C" w:rsidP="00A9300C">
      <w:pPr>
        <w:pStyle w:val="ListParagraph"/>
        <w:spacing w:after="0"/>
        <w:ind w:left="0"/>
        <w:rPr>
          <w:rFonts w:ascii="Tahoma" w:hAnsi="Tahoma" w:cs="Tahoma"/>
        </w:rPr>
      </w:pPr>
    </w:p>
    <w:p w14:paraId="618FE07E" w14:textId="77777777" w:rsidR="00834DD8" w:rsidRPr="001D4798" w:rsidRDefault="00834DD8" w:rsidP="00834DD8">
      <w:pPr>
        <w:pStyle w:val="Default"/>
        <w:jc w:val="both"/>
        <w:rPr>
          <w:rFonts w:ascii="Tahoma" w:hAnsi="Tahoma" w:cs="Tahoma"/>
          <w:sz w:val="22"/>
          <w:szCs w:val="22"/>
          <w:lang w:val="hr-HR"/>
        </w:rPr>
      </w:pPr>
    </w:p>
    <w:p w14:paraId="67A421E8" w14:textId="77777777" w:rsidR="00B8254C" w:rsidRDefault="00834DD8" w:rsidP="00B8254C">
      <w:pPr>
        <w:pStyle w:val="msolistparagraph0"/>
        <w:ind w:left="0"/>
        <w:jc w:val="both"/>
        <w:rPr>
          <w:rFonts w:ascii="Tahoma" w:hAnsi="Tahoma" w:cs="Tahoma"/>
          <w:sz w:val="18"/>
          <w:szCs w:val="18"/>
          <w:lang w:val="hr-HR"/>
        </w:rPr>
      </w:pPr>
      <w:r w:rsidRPr="001D4798">
        <w:rPr>
          <w:rFonts w:ascii="Tahoma" w:hAnsi="Tahoma" w:cs="Tahoma"/>
          <w:lang w:val="hr-HR"/>
        </w:rPr>
        <w:t>Nagrada Kolos dodjeljuje se za osobiti doprinos Komori i njezinoj promidžbi u zemlji i inozemstvu, za doprinos graditeljskoj struci, te  za razvoj građevinske djelatnosti.</w:t>
      </w:r>
      <w:r w:rsidR="00B8254C">
        <w:rPr>
          <w:rFonts w:ascii="Tahoma" w:hAnsi="Tahoma" w:cs="Tahoma"/>
          <w:lang w:val="hr-HR"/>
        </w:rPr>
        <w:t xml:space="preserve"> Nagrada se dodjeljuje </w:t>
      </w:r>
      <w:r w:rsidR="00B8254C" w:rsidRPr="00282F88">
        <w:rPr>
          <w:rFonts w:ascii="Tahoma" w:hAnsi="Tahoma" w:cs="Tahoma"/>
          <w:sz w:val="18"/>
          <w:szCs w:val="18"/>
          <w:lang w:val="hr-HR"/>
        </w:rPr>
        <w:t xml:space="preserve"> </w:t>
      </w:r>
      <w:r w:rsidR="00436444" w:rsidRPr="00B414F8">
        <w:rPr>
          <w:rFonts w:ascii="Tahoma" w:hAnsi="Tahoma" w:cs="Tahoma"/>
          <w:b/>
          <w:lang w:val="hr-HR"/>
        </w:rPr>
        <w:t xml:space="preserve">jednom kandidatu ili timu </w:t>
      </w:r>
      <w:r w:rsidR="00B8254C" w:rsidRPr="00B414F8">
        <w:rPr>
          <w:rFonts w:ascii="Tahoma" w:hAnsi="Tahoma" w:cs="Tahoma"/>
          <w:b/>
          <w:lang w:val="hr-HR"/>
        </w:rPr>
        <w:t>od najviše tri člana</w:t>
      </w:r>
      <w:r w:rsidR="00B8254C" w:rsidRPr="00B8254C">
        <w:rPr>
          <w:rFonts w:ascii="Tahoma" w:hAnsi="Tahoma" w:cs="Tahoma"/>
          <w:lang w:val="hr-HR"/>
        </w:rPr>
        <w:t>.</w:t>
      </w:r>
    </w:p>
    <w:p w14:paraId="1EB59CD9" w14:textId="77777777" w:rsidR="00834DD8" w:rsidRPr="001D4798" w:rsidRDefault="00834DD8" w:rsidP="00834DD8">
      <w:pPr>
        <w:pStyle w:val="Default"/>
        <w:jc w:val="both"/>
        <w:rPr>
          <w:rFonts w:ascii="Tahoma" w:hAnsi="Tahoma" w:cs="Tahoma"/>
          <w:sz w:val="22"/>
          <w:szCs w:val="22"/>
          <w:lang w:val="hr-HR"/>
        </w:rPr>
      </w:pPr>
    </w:p>
    <w:p w14:paraId="384EE2F6" w14:textId="77777777" w:rsidR="00834DD8" w:rsidRPr="001D4798" w:rsidRDefault="00834DD8" w:rsidP="00834DD8">
      <w:pPr>
        <w:pStyle w:val="ListParagraph"/>
        <w:spacing w:after="0"/>
        <w:ind w:left="0"/>
        <w:rPr>
          <w:rFonts w:ascii="Tahoma" w:hAnsi="Tahoma" w:cs="Tahoma"/>
        </w:rPr>
      </w:pPr>
    </w:p>
    <w:p w14:paraId="4565BEB3" w14:textId="1A8239D2" w:rsidR="00517819" w:rsidRPr="001D4798" w:rsidRDefault="00A9300C" w:rsidP="0041593B">
      <w:pPr>
        <w:pStyle w:val="ListParagraph"/>
        <w:numPr>
          <w:ilvl w:val="0"/>
          <w:numId w:val="19"/>
        </w:numPr>
        <w:spacing w:after="0"/>
        <w:ind w:left="426" w:hanging="426"/>
        <w:rPr>
          <w:rFonts w:ascii="Tahoma" w:hAnsi="Tahoma" w:cs="Tahoma"/>
        </w:rPr>
      </w:pPr>
      <w:r w:rsidRPr="001D4798">
        <w:rPr>
          <w:rFonts w:ascii="Tahoma" w:hAnsi="Tahoma" w:cs="Tahoma"/>
        </w:rPr>
        <w:t xml:space="preserve">Hrvatska komora inženjera građevinarstva za </w:t>
      </w:r>
      <w:r w:rsidR="00BE4AD3">
        <w:rPr>
          <w:rFonts w:ascii="Tahoma" w:hAnsi="Tahoma" w:cs="Tahoma"/>
        </w:rPr>
        <w:t>2023.</w:t>
      </w:r>
      <w:r w:rsidRPr="001D4798">
        <w:rPr>
          <w:rFonts w:ascii="Tahoma" w:hAnsi="Tahoma" w:cs="Tahoma"/>
        </w:rPr>
        <w:t xml:space="preserve"> godinu dodjeljuje slijedeće kategorije nagrada: </w:t>
      </w:r>
    </w:p>
    <w:p w14:paraId="6B51AFDE" w14:textId="77777777" w:rsidR="00EB43D5" w:rsidRDefault="00A9300C" w:rsidP="00D72AD7">
      <w:pPr>
        <w:pStyle w:val="ListParagraph"/>
        <w:spacing w:after="0"/>
        <w:ind w:left="567" w:hanging="567"/>
        <w:rPr>
          <w:rFonts w:ascii="Tahoma" w:hAnsi="Tahoma" w:cs="Tahoma"/>
        </w:rPr>
      </w:pPr>
      <w:r w:rsidRPr="001D4798">
        <w:rPr>
          <w:rFonts w:ascii="Tahoma" w:hAnsi="Tahoma" w:cs="Tahoma"/>
        </w:rPr>
        <w:br/>
        <w:t xml:space="preserve">- </w:t>
      </w:r>
      <w:r w:rsidR="00834DD8" w:rsidRPr="001D4798">
        <w:rPr>
          <w:rFonts w:ascii="Tahoma" w:hAnsi="Tahoma" w:cs="Tahoma"/>
          <w:b/>
        </w:rPr>
        <w:t>N</w:t>
      </w:r>
      <w:r w:rsidRPr="001D4798">
        <w:rPr>
          <w:rFonts w:ascii="Tahoma" w:hAnsi="Tahoma" w:cs="Tahoma"/>
          <w:b/>
        </w:rPr>
        <w:t>agrada za životno djelo</w:t>
      </w:r>
      <w:r w:rsidRPr="001D4798">
        <w:rPr>
          <w:rFonts w:ascii="Tahoma" w:hAnsi="Tahoma" w:cs="Tahoma"/>
        </w:rPr>
        <w:t xml:space="preserve">; </w:t>
      </w:r>
    </w:p>
    <w:p w14:paraId="37D4C57F" w14:textId="77777777" w:rsidR="001D4798" w:rsidRPr="001D4798" w:rsidRDefault="001D4798" w:rsidP="00D72AD7">
      <w:pPr>
        <w:pStyle w:val="ListParagraph"/>
        <w:spacing w:after="0"/>
        <w:ind w:left="567" w:hanging="567"/>
        <w:rPr>
          <w:rFonts w:ascii="Tahoma" w:hAnsi="Tahoma" w:cs="Tahoma"/>
        </w:rPr>
      </w:pPr>
    </w:p>
    <w:p w14:paraId="78A957B3" w14:textId="01F3FAD7" w:rsidR="00D72AD7" w:rsidRPr="001D4798" w:rsidRDefault="00A9300C" w:rsidP="001D4798">
      <w:pPr>
        <w:pStyle w:val="ListParagraph"/>
        <w:spacing w:after="0"/>
        <w:ind w:left="709" w:hanging="142"/>
        <w:rPr>
          <w:rFonts w:ascii="Tahoma" w:hAnsi="Tahoma" w:cs="Tahoma"/>
        </w:rPr>
      </w:pPr>
      <w:r w:rsidRPr="001D4798">
        <w:rPr>
          <w:rFonts w:ascii="Tahoma" w:hAnsi="Tahoma" w:cs="Tahoma"/>
        </w:rPr>
        <w:t xml:space="preserve">- </w:t>
      </w:r>
      <w:r w:rsidR="00834DD8" w:rsidRPr="001D4798">
        <w:rPr>
          <w:rFonts w:ascii="Tahoma" w:hAnsi="Tahoma" w:cs="Tahoma"/>
          <w:b/>
        </w:rPr>
        <w:t>N</w:t>
      </w:r>
      <w:r w:rsidRPr="001D4798">
        <w:rPr>
          <w:rFonts w:ascii="Tahoma" w:hAnsi="Tahoma" w:cs="Tahoma"/>
          <w:b/>
        </w:rPr>
        <w:t>agrada za izuzetna dostignuća u struci</w:t>
      </w:r>
      <w:r w:rsidRPr="001D4798">
        <w:rPr>
          <w:rFonts w:ascii="Tahoma" w:hAnsi="Tahoma" w:cs="Tahoma"/>
        </w:rPr>
        <w:t xml:space="preserve"> </w:t>
      </w:r>
      <w:r w:rsidR="00B17F95" w:rsidRPr="001D4798">
        <w:rPr>
          <w:rFonts w:ascii="Tahoma" w:hAnsi="Tahoma" w:cs="Tahoma"/>
          <w:b/>
        </w:rPr>
        <w:t>ovlaštenih</w:t>
      </w:r>
      <w:r w:rsidRPr="001D4798">
        <w:rPr>
          <w:rFonts w:ascii="Tahoma" w:hAnsi="Tahoma" w:cs="Tahoma"/>
          <w:b/>
        </w:rPr>
        <w:t xml:space="preserve"> inženjer</w:t>
      </w:r>
      <w:r w:rsidR="00B5735F" w:rsidRPr="001D4798">
        <w:rPr>
          <w:rFonts w:ascii="Tahoma" w:hAnsi="Tahoma" w:cs="Tahoma"/>
          <w:b/>
        </w:rPr>
        <w:t>a</w:t>
      </w:r>
      <w:r w:rsidR="00D72AD7" w:rsidRPr="001D4798">
        <w:rPr>
          <w:rFonts w:ascii="Tahoma" w:hAnsi="Tahoma" w:cs="Tahoma"/>
          <w:b/>
        </w:rPr>
        <w:t xml:space="preserve"> </w:t>
      </w:r>
      <w:r w:rsidRPr="001D4798">
        <w:rPr>
          <w:rFonts w:ascii="Tahoma" w:hAnsi="Tahoma" w:cs="Tahoma"/>
          <w:b/>
        </w:rPr>
        <w:t>građevinarstva</w:t>
      </w:r>
      <w:r w:rsidRPr="001D4798">
        <w:rPr>
          <w:rFonts w:ascii="Tahoma" w:hAnsi="Tahoma" w:cs="Tahoma"/>
        </w:rPr>
        <w:t xml:space="preserve"> </w:t>
      </w:r>
      <w:r w:rsidR="00D72AD7" w:rsidRPr="001D4798">
        <w:rPr>
          <w:rFonts w:ascii="Tahoma" w:hAnsi="Tahoma" w:cs="Tahoma"/>
        </w:rPr>
        <w:t xml:space="preserve">i </w:t>
      </w:r>
      <w:r w:rsidR="002104ED" w:rsidRPr="001D4798">
        <w:rPr>
          <w:rFonts w:ascii="Tahoma" w:hAnsi="Tahoma" w:cs="Tahoma"/>
        </w:rPr>
        <w:t xml:space="preserve">  </w:t>
      </w:r>
      <w:r w:rsidR="00834DD8" w:rsidRPr="001D4798">
        <w:rPr>
          <w:rFonts w:ascii="Tahoma" w:hAnsi="Tahoma" w:cs="Tahoma"/>
        </w:rPr>
        <w:t>t</w:t>
      </w:r>
      <w:r w:rsidR="00D72AD7" w:rsidRPr="001D4798">
        <w:rPr>
          <w:rFonts w:ascii="Tahoma" w:hAnsi="Tahoma" w:cs="Tahoma"/>
        </w:rPr>
        <w:t>o</w:t>
      </w:r>
      <w:r w:rsidR="00834DD8" w:rsidRPr="001D4798">
        <w:rPr>
          <w:rFonts w:ascii="Tahoma" w:hAnsi="Tahoma" w:cs="Tahoma"/>
        </w:rPr>
        <w:t xml:space="preserve"> za</w:t>
      </w:r>
      <w:r w:rsidR="00F773C7">
        <w:rPr>
          <w:rFonts w:ascii="Tahoma" w:hAnsi="Tahoma" w:cs="Tahoma"/>
        </w:rPr>
        <w:t xml:space="preserve"> područja</w:t>
      </w:r>
      <w:r w:rsidR="00D72AD7" w:rsidRPr="001D4798">
        <w:rPr>
          <w:rFonts w:ascii="Tahoma" w:hAnsi="Tahoma" w:cs="Tahoma"/>
        </w:rPr>
        <w:t>:</w:t>
      </w:r>
    </w:p>
    <w:p w14:paraId="13966192" w14:textId="52723A92" w:rsidR="00834DD8" w:rsidRPr="001D4798" w:rsidRDefault="00834DD8" w:rsidP="00834DD8">
      <w:pPr>
        <w:pStyle w:val="msolistparagraph0"/>
        <w:numPr>
          <w:ilvl w:val="0"/>
          <w:numId w:val="15"/>
        </w:numPr>
        <w:tabs>
          <w:tab w:val="clear" w:pos="1440"/>
        </w:tabs>
        <w:ind w:left="1843" w:hanging="425"/>
        <w:jc w:val="both"/>
        <w:rPr>
          <w:rFonts w:ascii="Tahoma" w:hAnsi="Tahoma" w:cs="Tahoma"/>
          <w:lang w:val="hr-HR"/>
        </w:rPr>
      </w:pPr>
      <w:r w:rsidRPr="001D4798">
        <w:rPr>
          <w:rFonts w:ascii="Tahoma" w:hAnsi="Tahoma" w:cs="Tahoma"/>
          <w:lang w:val="hr-HR"/>
        </w:rPr>
        <w:t>geotehnik</w:t>
      </w:r>
      <w:r w:rsidR="00F773C7">
        <w:rPr>
          <w:rFonts w:ascii="Tahoma" w:hAnsi="Tahoma" w:cs="Tahoma"/>
          <w:lang w:val="hr-HR"/>
        </w:rPr>
        <w:t>a</w:t>
      </w:r>
    </w:p>
    <w:p w14:paraId="0B29D51D" w14:textId="77777777" w:rsidR="00834DD8" w:rsidRPr="001D4798" w:rsidRDefault="00060E39" w:rsidP="00834DD8">
      <w:pPr>
        <w:pStyle w:val="msolistparagraph0"/>
        <w:numPr>
          <w:ilvl w:val="0"/>
          <w:numId w:val="15"/>
        </w:numPr>
        <w:tabs>
          <w:tab w:val="clear" w:pos="1440"/>
        </w:tabs>
        <w:ind w:left="1843" w:hanging="425"/>
        <w:jc w:val="both"/>
        <w:rPr>
          <w:rFonts w:ascii="Tahoma" w:hAnsi="Tahoma" w:cs="Tahoma"/>
          <w:lang w:val="hr-HR"/>
        </w:rPr>
      </w:pPr>
      <w:r>
        <w:rPr>
          <w:rFonts w:ascii="Tahoma" w:hAnsi="Tahoma" w:cs="Tahoma"/>
          <w:lang w:val="hr-HR"/>
        </w:rPr>
        <w:t>konstrukcije</w:t>
      </w:r>
    </w:p>
    <w:p w14:paraId="5EE1806A" w14:textId="77777777" w:rsidR="00834DD8" w:rsidRPr="001D4798" w:rsidRDefault="00834DD8" w:rsidP="00834DD8">
      <w:pPr>
        <w:pStyle w:val="msolistparagraph0"/>
        <w:numPr>
          <w:ilvl w:val="0"/>
          <w:numId w:val="15"/>
        </w:numPr>
        <w:tabs>
          <w:tab w:val="clear" w:pos="1440"/>
        </w:tabs>
        <w:ind w:left="1843" w:hanging="425"/>
        <w:jc w:val="both"/>
        <w:rPr>
          <w:rFonts w:ascii="Tahoma" w:hAnsi="Tahoma" w:cs="Tahoma"/>
          <w:lang w:val="hr-HR"/>
        </w:rPr>
      </w:pPr>
      <w:r w:rsidRPr="001D4798">
        <w:rPr>
          <w:rFonts w:ascii="Tahoma" w:hAnsi="Tahoma" w:cs="Tahoma"/>
          <w:lang w:val="hr-HR"/>
        </w:rPr>
        <w:t>prometnice</w:t>
      </w:r>
    </w:p>
    <w:p w14:paraId="0C085C45" w14:textId="77777777" w:rsidR="00834DD8" w:rsidRPr="001D4798" w:rsidRDefault="00834DD8" w:rsidP="00834DD8">
      <w:pPr>
        <w:pStyle w:val="msolistparagraph0"/>
        <w:numPr>
          <w:ilvl w:val="0"/>
          <w:numId w:val="15"/>
        </w:numPr>
        <w:tabs>
          <w:tab w:val="clear" w:pos="1440"/>
        </w:tabs>
        <w:ind w:left="1843" w:hanging="425"/>
        <w:jc w:val="both"/>
        <w:rPr>
          <w:rFonts w:ascii="Tahoma" w:hAnsi="Tahoma" w:cs="Tahoma"/>
          <w:lang w:val="hr-HR"/>
        </w:rPr>
      </w:pPr>
      <w:r w:rsidRPr="001D4798">
        <w:rPr>
          <w:rFonts w:ascii="Tahoma" w:hAnsi="Tahoma" w:cs="Tahoma"/>
          <w:lang w:val="hr-HR"/>
        </w:rPr>
        <w:t xml:space="preserve">organizaciju građenja </w:t>
      </w:r>
    </w:p>
    <w:p w14:paraId="37C87CE9" w14:textId="76FFF157" w:rsidR="00834DD8" w:rsidRPr="001D4798" w:rsidRDefault="00834DD8" w:rsidP="00834DD8">
      <w:pPr>
        <w:pStyle w:val="msolistparagraph0"/>
        <w:numPr>
          <w:ilvl w:val="0"/>
          <w:numId w:val="15"/>
        </w:numPr>
        <w:tabs>
          <w:tab w:val="clear" w:pos="1440"/>
        </w:tabs>
        <w:ind w:left="1843" w:hanging="425"/>
        <w:jc w:val="both"/>
        <w:rPr>
          <w:rFonts w:ascii="Tahoma" w:hAnsi="Tahoma" w:cs="Tahoma"/>
          <w:lang w:val="hr-HR"/>
        </w:rPr>
      </w:pPr>
      <w:r w:rsidRPr="001D4798">
        <w:rPr>
          <w:rFonts w:ascii="Tahoma" w:hAnsi="Tahoma" w:cs="Tahoma"/>
          <w:lang w:val="hr-HR"/>
        </w:rPr>
        <w:t>hidrotehnik</w:t>
      </w:r>
      <w:r w:rsidR="00F773C7">
        <w:rPr>
          <w:rFonts w:ascii="Tahoma" w:hAnsi="Tahoma" w:cs="Tahoma"/>
          <w:lang w:val="hr-HR"/>
        </w:rPr>
        <w:t>a</w:t>
      </w:r>
    </w:p>
    <w:p w14:paraId="216CD92D" w14:textId="77777777" w:rsidR="00834DD8" w:rsidRPr="001D4798" w:rsidRDefault="00834DD8" w:rsidP="00834DD8">
      <w:pPr>
        <w:pStyle w:val="msolistparagraph0"/>
        <w:numPr>
          <w:ilvl w:val="0"/>
          <w:numId w:val="15"/>
        </w:numPr>
        <w:tabs>
          <w:tab w:val="clear" w:pos="1440"/>
        </w:tabs>
        <w:ind w:left="1843" w:hanging="425"/>
        <w:jc w:val="both"/>
        <w:rPr>
          <w:rFonts w:ascii="Tahoma" w:hAnsi="Tahoma" w:cs="Tahoma"/>
          <w:lang w:val="hr-HR"/>
        </w:rPr>
      </w:pPr>
      <w:r w:rsidRPr="001D4798">
        <w:rPr>
          <w:rFonts w:ascii="Tahoma" w:hAnsi="Tahoma" w:cs="Tahoma"/>
          <w:lang w:val="hr-HR"/>
        </w:rPr>
        <w:t>i druge specijalnosti građevinske struke</w:t>
      </w:r>
    </w:p>
    <w:p w14:paraId="67D467B7" w14:textId="77777777" w:rsidR="002A1C5F" w:rsidRPr="001D4798" w:rsidRDefault="002A1C5F" w:rsidP="00834DD8">
      <w:pPr>
        <w:ind w:left="1843" w:hanging="425"/>
        <w:rPr>
          <w:rFonts w:ascii="Tahoma" w:hAnsi="Tahoma" w:cs="Tahoma"/>
          <w:sz w:val="22"/>
          <w:szCs w:val="22"/>
        </w:rPr>
      </w:pPr>
    </w:p>
    <w:p w14:paraId="5A9BC58D" w14:textId="77777777" w:rsidR="00834DD8" w:rsidRPr="001D4798" w:rsidRDefault="00834DD8" w:rsidP="00834DD8">
      <w:pPr>
        <w:ind w:left="1843" w:hanging="425"/>
        <w:rPr>
          <w:rFonts w:ascii="Tahoma" w:hAnsi="Tahoma" w:cs="Tahoma"/>
          <w:sz w:val="22"/>
          <w:szCs w:val="22"/>
        </w:rPr>
      </w:pPr>
    </w:p>
    <w:p w14:paraId="24F6858B" w14:textId="09E598BC" w:rsidR="002A1C5F" w:rsidRPr="001D4798" w:rsidRDefault="00834DD8" w:rsidP="001D4798">
      <w:pPr>
        <w:pStyle w:val="msolistparagraph0"/>
        <w:numPr>
          <w:ilvl w:val="0"/>
          <w:numId w:val="9"/>
        </w:numPr>
        <w:tabs>
          <w:tab w:val="clear" w:pos="1440"/>
        </w:tabs>
        <w:spacing w:line="276" w:lineRule="auto"/>
        <w:ind w:left="709" w:hanging="142"/>
        <w:jc w:val="both"/>
        <w:rPr>
          <w:rFonts w:ascii="Tahoma" w:hAnsi="Tahoma" w:cs="Tahoma"/>
          <w:lang w:val="hr-HR"/>
        </w:rPr>
      </w:pPr>
      <w:r w:rsidRPr="001D4798">
        <w:rPr>
          <w:rFonts w:ascii="Tahoma" w:hAnsi="Tahoma" w:cs="Tahoma"/>
          <w:b/>
          <w:lang w:val="hr-HR"/>
        </w:rPr>
        <w:t>N</w:t>
      </w:r>
      <w:r w:rsidR="002A1C5F" w:rsidRPr="001D4798">
        <w:rPr>
          <w:rFonts w:ascii="Tahoma" w:hAnsi="Tahoma" w:cs="Tahoma"/>
          <w:b/>
          <w:lang w:val="hr-HR"/>
        </w:rPr>
        <w:t xml:space="preserve">agrada za izuzetna dostignuća u struci </w:t>
      </w:r>
      <w:r w:rsidR="00F773C7">
        <w:rPr>
          <w:rFonts w:ascii="Tahoma" w:hAnsi="Tahoma" w:cs="Tahoma"/>
          <w:b/>
          <w:lang w:val="hr-HR"/>
        </w:rPr>
        <w:t>inženjera gradilišta i voditelja radova</w:t>
      </w:r>
      <w:r w:rsidR="002A1C5F" w:rsidRPr="001D4798">
        <w:rPr>
          <w:rFonts w:ascii="Tahoma" w:hAnsi="Tahoma" w:cs="Tahoma"/>
          <w:lang w:val="hr-HR"/>
        </w:rPr>
        <w:t xml:space="preserve">  </w:t>
      </w:r>
      <w:r w:rsidR="00F773C7">
        <w:rPr>
          <w:rFonts w:ascii="Tahoma" w:hAnsi="Tahoma" w:cs="Tahoma"/>
          <w:lang w:val="hr-HR"/>
        </w:rPr>
        <w:t xml:space="preserve">i </w:t>
      </w:r>
      <w:r w:rsidR="002A1C5F" w:rsidRPr="001D4798">
        <w:rPr>
          <w:rFonts w:ascii="Tahoma" w:hAnsi="Tahoma" w:cs="Tahoma"/>
          <w:lang w:val="hr-HR"/>
        </w:rPr>
        <w:t>to za</w:t>
      </w:r>
      <w:r w:rsidR="00F773C7">
        <w:rPr>
          <w:rFonts w:ascii="Tahoma" w:hAnsi="Tahoma" w:cs="Tahoma"/>
          <w:lang w:val="hr-HR"/>
        </w:rPr>
        <w:t xml:space="preserve"> područja</w:t>
      </w:r>
      <w:r w:rsidR="002A1C5F" w:rsidRPr="001D4798">
        <w:rPr>
          <w:rFonts w:ascii="Tahoma" w:hAnsi="Tahoma" w:cs="Tahoma"/>
          <w:lang w:val="hr-HR"/>
        </w:rPr>
        <w:t>:</w:t>
      </w:r>
    </w:p>
    <w:p w14:paraId="206DFEBD" w14:textId="77777777" w:rsidR="002A1C5F" w:rsidRPr="001D4798" w:rsidRDefault="002A1C5F" w:rsidP="001D4798">
      <w:pPr>
        <w:pStyle w:val="msolistparagraph0"/>
        <w:numPr>
          <w:ilvl w:val="0"/>
          <w:numId w:val="16"/>
        </w:numPr>
        <w:tabs>
          <w:tab w:val="clear" w:pos="1440"/>
        </w:tabs>
        <w:ind w:left="1843" w:hanging="425"/>
        <w:jc w:val="both"/>
        <w:rPr>
          <w:rFonts w:ascii="Tahoma" w:hAnsi="Tahoma" w:cs="Tahoma"/>
          <w:lang w:val="hr-HR"/>
        </w:rPr>
      </w:pPr>
      <w:r w:rsidRPr="001D4798">
        <w:rPr>
          <w:rFonts w:ascii="Tahoma" w:hAnsi="Tahoma" w:cs="Tahoma"/>
          <w:lang w:val="hr-HR"/>
        </w:rPr>
        <w:t>građevine visokogradnje</w:t>
      </w:r>
    </w:p>
    <w:p w14:paraId="36D258F3" w14:textId="77777777" w:rsidR="002A1C5F" w:rsidRPr="001D4798" w:rsidRDefault="002A1C5F" w:rsidP="001D4798">
      <w:pPr>
        <w:pStyle w:val="msolistparagraph0"/>
        <w:numPr>
          <w:ilvl w:val="0"/>
          <w:numId w:val="16"/>
        </w:numPr>
        <w:tabs>
          <w:tab w:val="clear" w:pos="1440"/>
        </w:tabs>
        <w:ind w:left="1843" w:hanging="425"/>
        <w:jc w:val="both"/>
        <w:rPr>
          <w:rFonts w:ascii="Tahoma" w:hAnsi="Tahoma" w:cs="Tahoma"/>
          <w:lang w:val="hr-HR"/>
        </w:rPr>
      </w:pPr>
      <w:r w:rsidRPr="001D4798">
        <w:rPr>
          <w:rFonts w:ascii="Tahoma" w:hAnsi="Tahoma" w:cs="Tahoma"/>
          <w:lang w:val="hr-HR"/>
        </w:rPr>
        <w:t>građevine niskogradnje (geotehničke,  hidrotehničke, podzemne i sl.)</w:t>
      </w:r>
    </w:p>
    <w:p w14:paraId="3EAB3646" w14:textId="77777777" w:rsidR="002A1C5F" w:rsidRPr="001D4798" w:rsidRDefault="002A1C5F" w:rsidP="001D4798">
      <w:pPr>
        <w:pStyle w:val="msolistparagraph0"/>
        <w:numPr>
          <w:ilvl w:val="0"/>
          <w:numId w:val="16"/>
        </w:numPr>
        <w:tabs>
          <w:tab w:val="clear" w:pos="1440"/>
        </w:tabs>
        <w:ind w:left="1843" w:hanging="425"/>
        <w:jc w:val="both"/>
        <w:rPr>
          <w:rFonts w:ascii="Tahoma" w:hAnsi="Tahoma" w:cs="Tahoma"/>
          <w:lang w:val="hr-HR"/>
        </w:rPr>
      </w:pPr>
      <w:r w:rsidRPr="001D4798">
        <w:rPr>
          <w:rFonts w:ascii="Tahoma" w:hAnsi="Tahoma" w:cs="Tahoma"/>
          <w:lang w:val="hr-HR"/>
        </w:rPr>
        <w:t>infrastrukturne, industrijske i energetske građevine</w:t>
      </w:r>
    </w:p>
    <w:p w14:paraId="494DE6A8" w14:textId="77777777" w:rsidR="002A1C5F" w:rsidRPr="001D4798" w:rsidRDefault="002A1C5F" w:rsidP="001D4798">
      <w:pPr>
        <w:pStyle w:val="msolistparagraph0"/>
        <w:numPr>
          <w:ilvl w:val="0"/>
          <w:numId w:val="16"/>
        </w:numPr>
        <w:tabs>
          <w:tab w:val="clear" w:pos="1440"/>
        </w:tabs>
        <w:ind w:left="1843" w:hanging="425"/>
        <w:jc w:val="both"/>
        <w:rPr>
          <w:rFonts w:ascii="Tahoma" w:hAnsi="Tahoma" w:cs="Tahoma"/>
          <w:lang w:val="hr-HR"/>
        </w:rPr>
      </w:pPr>
      <w:r w:rsidRPr="001D4798">
        <w:rPr>
          <w:rFonts w:ascii="Tahoma" w:hAnsi="Tahoma" w:cs="Tahoma"/>
          <w:lang w:val="hr-HR"/>
        </w:rPr>
        <w:t>ostale građevine specifične za građevinsku struku</w:t>
      </w:r>
    </w:p>
    <w:p w14:paraId="4C96A2F5" w14:textId="77777777" w:rsidR="00EB43D5" w:rsidRPr="001D4798" w:rsidRDefault="00EB43D5" w:rsidP="002A1C5F">
      <w:pPr>
        <w:ind w:hanging="306"/>
        <w:rPr>
          <w:rFonts w:ascii="Tahoma" w:hAnsi="Tahoma" w:cs="Tahoma"/>
          <w:sz w:val="22"/>
          <w:szCs w:val="22"/>
        </w:rPr>
      </w:pPr>
    </w:p>
    <w:p w14:paraId="49F6685F" w14:textId="77777777" w:rsidR="00A9300C" w:rsidRPr="001D4798" w:rsidRDefault="00A9300C" w:rsidP="001D4798">
      <w:pPr>
        <w:pStyle w:val="ListParagraph"/>
        <w:spacing w:before="240" w:after="0"/>
        <w:ind w:left="567" w:hanging="283"/>
        <w:rPr>
          <w:rFonts w:ascii="Tahoma" w:hAnsi="Tahoma" w:cs="Tahoma"/>
        </w:rPr>
      </w:pPr>
      <w:r w:rsidRPr="001D4798">
        <w:rPr>
          <w:rFonts w:ascii="Tahoma" w:hAnsi="Tahoma" w:cs="Tahoma"/>
        </w:rPr>
        <w:t xml:space="preserve">    </w:t>
      </w:r>
      <w:r w:rsidRPr="001D4798">
        <w:rPr>
          <w:rFonts w:ascii="Tahoma" w:hAnsi="Tahoma" w:cs="Tahoma"/>
          <w:b/>
        </w:rPr>
        <w:t xml:space="preserve">- </w:t>
      </w:r>
      <w:r w:rsidR="00834DD8" w:rsidRPr="001D4798">
        <w:rPr>
          <w:rFonts w:ascii="Tahoma" w:hAnsi="Tahoma" w:cs="Tahoma"/>
          <w:b/>
        </w:rPr>
        <w:t>N</w:t>
      </w:r>
      <w:r w:rsidRPr="001D4798">
        <w:rPr>
          <w:rFonts w:ascii="Tahoma" w:hAnsi="Tahoma" w:cs="Tahoma"/>
          <w:b/>
        </w:rPr>
        <w:t>agrada vanjskim pravnim i/ili fizičkim osobama</w:t>
      </w:r>
      <w:r w:rsidRPr="001D4798">
        <w:rPr>
          <w:rFonts w:ascii="Tahoma" w:hAnsi="Tahoma" w:cs="Tahoma"/>
        </w:rPr>
        <w:t xml:space="preserve">. </w:t>
      </w:r>
    </w:p>
    <w:p w14:paraId="0D0ED669" w14:textId="77777777" w:rsidR="00834DD8" w:rsidRPr="001D4798" w:rsidRDefault="00834DD8" w:rsidP="001D4798">
      <w:pPr>
        <w:pStyle w:val="Default"/>
        <w:numPr>
          <w:ilvl w:val="0"/>
          <w:numId w:val="18"/>
        </w:numPr>
        <w:spacing w:line="276" w:lineRule="auto"/>
        <w:ind w:left="1843" w:hanging="425"/>
        <w:jc w:val="both"/>
        <w:rPr>
          <w:rFonts w:ascii="Tahoma" w:hAnsi="Tahoma" w:cs="Tahoma"/>
          <w:color w:val="FF0000"/>
          <w:sz w:val="22"/>
          <w:szCs w:val="22"/>
          <w:lang w:val="hr-HR"/>
        </w:rPr>
      </w:pPr>
      <w:r w:rsidRPr="001D4798">
        <w:rPr>
          <w:rFonts w:ascii="Tahoma" w:hAnsi="Tahoma" w:cs="Tahoma"/>
          <w:color w:val="auto"/>
          <w:sz w:val="22"/>
          <w:szCs w:val="22"/>
          <w:lang w:val="hr-HR"/>
        </w:rPr>
        <w:t>Nagrada Kolos može se dodijeliti drugim fizičkim osobama, ustanovama, udrugama građana ili pravnim osobama, koji nisu članovi Komore</w:t>
      </w:r>
      <w:r w:rsidRPr="001D4798">
        <w:rPr>
          <w:rFonts w:ascii="Tahoma" w:hAnsi="Tahoma" w:cs="Tahoma"/>
          <w:sz w:val="22"/>
          <w:szCs w:val="22"/>
          <w:lang w:val="hr-HR"/>
        </w:rPr>
        <w:t xml:space="preserve">.   </w:t>
      </w:r>
    </w:p>
    <w:p w14:paraId="0D444214" w14:textId="77777777" w:rsidR="00A9300C" w:rsidRDefault="00A9300C" w:rsidP="00834DD8">
      <w:pPr>
        <w:pStyle w:val="ListParagraph"/>
        <w:spacing w:after="0"/>
        <w:ind w:left="1843" w:hanging="425"/>
        <w:rPr>
          <w:rFonts w:ascii="Tahoma" w:hAnsi="Tahoma" w:cs="Tahoma"/>
        </w:rPr>
      </w:pPr>
    </w:p>
    <w:p w14:paraId="0EA7BB22" w14:textId="77777777" w:rsidR="00B8254C" w:rsidRDefault="00B8254C" w:rsidP="00834DD8">
      <w:pPr>
        <w:pStyle w:val="ListParagraph"/>
        <w:spacing w:after="0"/>
        <w:ind w:left="1843" w:hanging="425"/>
        <w:rPr>
          <w:rFonts w:ascii="Tahoma" w:hAnsi="Tahoma" w:cs="Tahoma"/>
        </w:rPr>
      </w:pPr>
    </w:p>
    <w:p w14:paraId="53C2ADDD" w14:textId="77777777" w:rsidR="00003E21" w:rsidRDefault="00003E21" w:rsidP="00834DD8">
      <w:pPr>
        <w:pStyle w:val="ListParagraph"/>
        <w:spacing w:after="0"/>
        <w:ind w:left="1843" w:hanging="425"/>
        <w:rPr>
          <w:rFonts w:ascii="Tahoma" w:hAnsi="Tahoma" w:cs="Tahoma"/>
        </w:rPr>
      </w:pPr>
    </w:p>
    <w:p w14:paraId="6E94DF0F" w14:textId="77777777" w:rsidR="00A9300C" w:rsidRPr="00582F3B" w:rsidRDefault="00A9300C" w:rsidP="0041593B">
      <w:pPr>
        <w:pStyle w:val="ListParagraph"/>
        <w:numPr>
          <w:ilvl w:val="0"/>
          <w:numId w:val="19"/>
        </w:numPr>
        <w:spacing w:after="0"/>
        <w:ind w:left="426" w:hanging="426"/>
        <w:rPr>
          <w:rFonts w:ascii="Tahoma" w:hAnsi="Tahoma" w:cs="Tahoma"/>
          <w:b/>
        </w:rPr>
      </w:pPr>
      <w:r w:rsidRPr="00582F3B">
        <w:rPr>
          <w:rFonts w:ascii="Tahoma" w:hAnsi="Tahoma" w:cs="Tahoma"/>
          <w:b/>
        </w:rPr>
        <w:lastRenderedPageBreak/>
        <w:t xml:space="preserve">Kriteriji za dodjelu nagrada </w:t>
      </w:r>
    </w:p>
    <w:p w14:paraId="603E323E" w14:textId="77777777" w:rsidR="00A9300C" w:rsidRPr="001D4798" w:rsidRDefault="00A9300C" w:rsidP="00A9300C">
      <w:pPr>
        <w:pStyle w:val="ListParagraph"/>
        <w:spacing w:after="0"/>
        <w:ind w:left="284" w:hanging="284"/>
        <w:rPr>
          <w:rFonts w:ascii="Tahoma" w:hAnsi="Tahoma" w:cs="Tahoma"/>
        </w:rPr>
      </w:pPr>
    </w:p>
    <w:p w14:paraId="4D1A4EA9" w14:textId="77777777" w:rsidR="00A9300C" w:rsidRPr="001D4798" w:rsidRDefault="00593B5B" w:rsidP="00B178C2">
      <w:pPr>
        <w:pStyle w:val="ListParagraph"/>
        <w:spacing w:after="0"/>
        <w:ind w:left="284" w:hanging="284"/>
        <w:jc w:val="both"/>
        <w:rPr>
          <w:rFonts w:ascii="Tahoma" w:hAnsi="Tahoma" w:cs="Tahoma"/>
        </w:rPr>
      </w:pPr>
      <w:r w:rsidRPr="001D4798">
        <w:rPr>
          <w:rFonts w:ascii="Tahoma" w:hAnsi="Tahoma" w:cs="Tahoma"/>
          <w:b/>
          <w:bCs/>
        </w:rPr>
        <w:t xml:space="preserve"> </w:t>
      </w:r>
      <w:r w:rsidR="00B178C2" w:rsidRPr="001D4798">
        <w:rPr>
          <w:rFonts w:ascii="Tahoma" w:hAnsi="Tahoma" w:cs="Tahoma"/>
          <w:b/>
          <w:bCs/>
        </w:rPr>
        <w:tab/>
      </w:r>
      <w:r w:rsidR="00A9300C" w:rsidRPr="001D4798">
        <w:rPr>
          <w:rFonts w:ascii="Tahoma" w:hAnsi="Tahoma" w:cs="Tahoma"/>
          <w:b/>
          <w:bCs/>
        </w:rPr>
        <w:t>Nagrada za životno djelo</w:t>
      </w:r>
      <w:r w:rsidR="00A9300C" w:rsidRPr="001D4798">
        <w:rPr>
          <w:rFonts w:ascii="Tahoma" w:hAnsi="Tahoma" w:cs="Tahoma"/>
        </w:rPr>
        <w:t xml:space="preserve"> dodjeljuje se istaknutom pojedincu članu Hrvatske komore inženjera građevinarstva, za trajan doprinos i ukupnu djelatnost u razvoju struke, kao i za iznimne rezultate trajne vrijednosti na unapređivanju i razvoju struke, javna prepoznatljivost i priznatost, te razvoju tehničkog stvaralaštva u Republici Hrvatskoj i svijetu. </w:t>
      </w:r>
    </w:p>
    <w:p w14:paraId="054896F2" w14:textId="77777777" w:rsidR="0041593B" w:rsidRPr="001D4798" w:rsidRDefault="0041593B" w:rsidP="0041593B">
      <w:pPr>
        <w:pStyle w:val="NormalWeb"/>
        <w:ind w:left="284"/>
        <w:jc w:val="both"/>
        <w:rPr>
          <w:rFonts w:ascii="Tahoma" w:hAnsi="Tahoma" w:cs="Tahoma"/>
          <w:sz w:val="22"/>
          <w:szCs w:val="22"/>
          <w:lang w:val="hr-HR"/>
        </w:rPr>
      </w:pPr>
      <w:r w:rsidRPr="001D4798">
        <w:rPr>
          <w:rFonts w:ascii="Tahoma" w:hAnsi="Tahoma" w:cs="Tahoma"/>
          <w:sz w:val="22"/>
          <w:szCs w:val="22"/>
          <w:lang w:val="hr-HR"/>
        </w:rPr>
        <w:t xml:space="preserve">Osnova za dodjelu nagrade Kolos za životno djelo, uz prethodno navedeno  je  dugotrajnije djelovanje </w:t>
      </w:r>
      <w:r w:rsidR="00582F3B">
        <w:rPr>
          <w:rFonts w:ascii="Tahoma" w:hAnsi="Tahoma" w:cs="Tahoma"/>
          <w:sz w:val="22"/>
          <w:szCs w:val="22"/>
          <w:lang w:val="hr-HR"/>
        </w:rPr>
        <w:t xml:space="preserve">člana </w:t>
      </w:r>
      <w:r w:rsidRPr="001D4798">
        <w:rPr>
          <w:rFonts w:ascii="Tahoma" w:hAnsi="Tahoma" w:cs="Tahoma"/>
          <w:sz w:val="22"/>
          <w:szCs w:val="22"/>
          <w:lang w:val="hr-HR"/>
        </w:rPr>
        <w:t>u struci tijekom profesionalne karijere te javna prepoznatljivost i priznatost njegovih doprinosa struci.</w:t>
      </w:r>
    </w:p>
    <w:p w14:paraId="4CD36475" w14:textId="77777777" w:rsidR="0041593B" w:rsidRPr="001D4798" w:rsidRDefault="0041593B" w:rsidP="00B178C2">
      <w:pPr>
        <w:pStyle w:val="ListParagraph"/>
        <w:spacing w:after="0"/>
        <w:ind w:left="284" w:hanging="284"/>
        <w:jc w:val="both"/>
        <w:rPr>
          <w:rFonts w:ascii="Tahoma" w:hAnsi="Tahoma" w:cs="Tahoma"/>
        </w:rPr>
      </w:pPr>
    </w:p>
    <w:p w14:paraId="64C1AC3A" w14:textId="77777777" w:rsidR="00593B5B" w:rsidRPr="001D4798" w:rsidRDefault="00A9300C" w:rsidP="00B178C2">
      <w:pPr>
        <w:pStyle w:val="ListParagraph"/>
        <w:spacing w:after="0"/>
        <w:ind w:left="284"/>
        <w:rPr>
          <w:rFonts w:ascii="Tahoma" w:hAnsi="Tahoma" w:cs="Tahoma"/>
        </w:rPr>
      </w:pPr>
      <w:r w:rsidRPr="001D4798">
        <w:rPr>
          <w:rFonts w:ascii="Tahoma" w:hAnsi="Tahoma" w:cs="Tahoma"/>
          <w:b/>
          <w:bCs/>
        </w:rPr>
        <w:t>Nagrada za izuzetna dostignuća</w:t>
      </w:r>
      <w:r w:rsidRPr="001D4798">
        <w:rPr>
          <w:rFonts w:ascii="Tahoma" w:hAnsi="Tahoma" w:cs="Tahoma"/>
          <w:bCs/>
        </w:rPr>
        <w:t xml:space="preserve"> </w:t>
      </w:r>
      <w:r w:rsidRPr="001D4798">
        <w:rPr>
          <w:rFonts w:ascii="Tahoma" w:hAnsi="Tahoma" w:cs="Tahoma"/>
          <w:b/>
          <w:bCs/>
        </w:rPr>
        <w:t>u struci</w:t>
      </w:r>
      <w:r w:rsidRPr="001D4798">
        <w:rPr>
          <w:rFonts w:ascii="Tahoma" w:hAnsi="Tahoma" w:cs="Tahoma"/>
        </w:rPr>
        <w:t xml:space="preserve"> </w:t>
      </w:r>
    </w:p>
    <w:p w14:paraId="74F91119" w14:textId="77777777" w:rsidR="001D4798" w:rsidRPr="001D4798" w:rsidRDefault="001D4798" w:rsidP="00B178C2">
      <w:pPr>
        <w:pStyle w:val="ListParagraph"/>
        <w:spacing w:after="0"/>
        <w:ind w:left="284"/>
        <w:rPr>
          <w:rFonts w:ascii="Tahoma" w:hAnsi="Tahoma" w:cs="Tahoma"/>
        </w:rPr>
      </w:pPr>
    </w:p>
    <w:p w14:paraId="1211D8BB" w14:textId="77777777" w:rsidR="00593B5B" w:rsidRPr="001D4798" w:rsidRDefault="006A3078" w:rsidP="00582F3B">
      <w:pPr>
        <w:pStyle w:val="ListParagraph"/>
        <w:spacing w:after="0"/>
        <w:ind w:left="709"/>
        <w:rPr>
          <w:rFonts w:ascii="Tahoma" w:hAnsi="Tahoma" w:cs="Tahoma"/>
        </w:rPr>
      </w:pPr>
      <w:r w:rsidRPr="001D4798">
        <w:rPr>
          <w:rFonts w:ascii="Tahoma" w:hAnsi="Tahoma" w:cs="Tahoma"/>
        </w:rPr>
        <w:t>U kategoriji ovlaštenih inženjera građevinarstva</w:t>
      </w:r>
      <w:r w:rsidR="002104ED" w:rsidRPr="001D4798">
        <w:rPr>
          <w:rFonts w:ascii="Tahoma" w:hAnsi="Tahoma" w:cs="Tahoma"/>
        </w:rPr>
        <w:t xml:space="preserve"> </w:t>
      </w:r>
      <w:r w:rsidR="001D4798" w:rsidRPr="001D4798">
        <w:rPr>
          <w:rFonts w:ascii="Tahoma" w:hAnsi="Tahoma" w:cs="Tahoma"/>
        </w:rPr>
        <w:t xml:space="preserve"> nagrada se dodjeljuje</w:t>
      </w:r>
      <w:r w:rsidR="005C7820">
        <w:rPr>
          <w:rFonts w:ascii="Tahoma" w:hAnsi="Tahoma" w:cs="Tahoma"/>
        </w:rPr>
        <w:t xml:space="preserve"> za</w:t>
      </w:r>
      <w:r w:rsidRPr="001D4798">
        <w:rPr>
          <w:rFonts w:ascii="Tahoma" w:hAnsi="Tahoma" w:cs="Tahoma"/>
        </w:rPr>
        <w:t>:</w:t>
      </w:r>
    </w:p>
    <w:p w14:paraId="51B44018" w14:textId="77777777" w:rsidR="005C7820" w:rsidRPr="005C7820" w:rsidRDefault="006A3078" w:rsidP="005C7820">
      <w:pPr>
        <w:pStyle w:val="ListParagraph1"/>
        <w:numPr>
          <w:ilvl w:val="0"/>
          <w:numId w:val="12"/>
        </w:numPr>
        <w:spacing w:after="0"/>
        <w:rPr>
          <w:rFonts w:ascii="Tahoma" w:hAnsi="Tahoma" w:cs="Tahoma"/>
        </w:rPr>
      </w:pPr>
      <w:r w:rsidRPr="005C7820">
        <w:rPr>
          <w:rFonts w:ascii="Tahoma" w:hAnsi="Tahoma" w:cs="Tahoma"/>
        </w:rPr>
        <w:t xml:space="preserve">cjelokupni projekt/objekt izgrađen ili izgrađene faze </w:t>
      </w:r>
      <w:r w:rsidR="005C7820" w:rsidRPr="005C7820">
        <w:rPr>
          <w:rFonts w:ascii="Tahoma" w:hAnsi="Tahoma" w:cs="Tahoma"/>
        </w:rPr>
        <w:t xml:space="preserve"> projekta/objekta </w:t>
      </w:r>
      <w:r w:rsidRPr="005C7820">
        <w:rPr>
          <w:rFonts w:ascii="Tahoma" w:hAnsi="Tahoma" w:cs="Tahoma"/>
        </w:rPr>
        <w:t xml:space="preserve"> </w:t>
      </w:r>
    </w:p>
    <w:p w14:paraId="0B0BC179" w14:textId="77777777" w:rsidR="006A3078" w:rsidRPr="005C7820" w:rsidRDefault="006A3078" w:rsidP="002104ED">
      <w:pPr>
        <w:pStyle w:val="ListParagraph1"/>
        <w:numPr>
          <w:ilvl w:val="0"/>
          <w:numId w:val="12"/>
        </w:numPr>
        <w:spacing w:after="0"/>
        <w:rPr>
          <w:rFonts w:ascii="Tahoma" w:hAnsi="Tahoma" w:cs="Tahoma"/>
        </w:rPr>
      </w:pPr>
      <w:r w:rsidRPr="005C7820">
        <w:rPr>
          <w:rFonts w:ascii="Tahoma" w:hAnsi="Tahoma" w:cs="Tahoma"/>
        </w:rPr>
        <w:t>koncepcijsko rješenje</w:t>
      </w:r>
    </w:p>
    <w:p w14:paraId="5D09EFE2" w14:textId="77777777" w:rsidR="006A3078" w:rsidRPr="001D4798" w:rsidRDefault="006A3078" w:rsidP="002104ED">
      <w:pPr>
        <w:pStyle w:val="ListParagraph1"/>
        <w:numPr>
          <w:ilvl w:val="0"/>
          <w:numId w:val="12"/>
        </w:numPr>
        <w:spacing w:after="0"/>
        <w:rPr>
          <w:rFonts w:ascii="Tahoma" w:hAnsi="Tahoma" w:cs="Tahoma"/>
        </w:rPr>
      </w:pPr>
      <w:r w:rsidRPr="001D4798">
        <w:rPr>
          <w:rFonts w:ascii="Tahoma" w:hAnsi="Tahoma" w:cs="Tahoma"/>
        </w:rPr>
        <w:t>studije (utjecaja i zaštite prirode, hidrologija, geotehnika, potresno inženjerstvo, promet i dr.)</w:t>
      </w:r>
    </w:p>
    <w:p w14:paraId="6144A264" w14:textId="77777777" w:rsidR="006A3078" w:rsidRPr="001D4798" w:rsidRDefault="006A3078" w:rsidP="002104ED">
      <w:pPr>
        <w:pStyle w:val="ListParagraph1"/>
        <w:numPr>
          <w:ilvl w:val="0"/>
          <w:numId w:val="12"/>
        </w:numPr>
        <w:spacing w:after="0"/>
        <w:rPr>
          <w:rFonts w:ascii="Tahoma" w:hAnsi="Tahoma" w:cs="Tahoma"/>
        </w:rPr>
      </w:pPr>
      <w:r w:rsidRPr="001D4798">
        <w:rPr>
          <w:rFonts w:ascii="Tahoma" w:hAnsi="Tahoma" w:cs="Tahoma"/>
        </w:rPr>
        <w:t>investicijske studije, uključivo i elaborate za prijavu Pred pristupnim i kohezijskim fondovima EU (za važne a odobrene projekte)</w:t>
      </w:r>
    </w:p>
    <w:p w14:paraId="2116C8BF" w14:textId="77777777" w:rsidR="006A3078" w:rsidRPr="001D4798" w:rsidRDefault="006A3078" w:rsidP="002104ED">
      <w:pPr>
        <w:pStyle w:val="ListParagraph1"/>
        <w:numPr>
          <w:ilvl w:val="0"/>
          <w:numId w:val="12"/>
        </w:numPr>
        <w:spacing w:after="0"/>
        <w:rPr>
          <w:rFonts w:ascii="Tahoma" w:hAnsi="Tahoma" w:cs="Tahoma"/>
        </w:rPr>
      </w:pPr>
      <w:r w:rsidRPr="001D4798">
        <w:rPr>
          <w:rFonts w:ascii="Tahoma" w:hAnsi="Tahoma" w:cs="Tahoma"/>
        </w:rPr>
        <w:t>uspješne i opsežne istražne radove</w:t>
      </w:r>
    </w:p>
    <w:p w14:paraId="022008E1" w14:textId="77777777" w:rsidR="006A3078" w:rsidRPr="001D4798" w:rsidRDefault="006A3078" w:rsidP="002104ED">
      <w:pPr>
        <w:pStyle w:val="ListParagraph1"/>
        <w:numPr>
          <w:ilvl w:val="0"/>
          <w:numId w:val="12"/>
        </w:numPr>
        <w:spacing w:after="0"/>
        <w:rPr>
          <w:rFonts w:ascii="Tahoma" w:hAnsi="Tahoma" w:cs="Tahoma"/>
        </w:rPr>
      </w:pPr>
      <w:r w:rsidRPr="001D4798">
        <w:rPr>
          <w:rFonts w:ascii="Tahoma" w:hAnsi="Tahoma" w:cs="Tahoma"/>
        </w:rPr>
        <w:t xml:space="preserve">dovršenu fazu složenih projekata ili konstrukcija, te </w:t>
      </w:r>
    </w:p>
    <w:p w14:paraId="220149C6" w14:textId="77777777" w:rsidR="006A3078" w:rsidRPr="001D4798" w:rsidRDefault="006A3078" w:rsidP="002104ED">
      <w:pPr>
        <w:pStyle w:val="ListParagraph1"/>
        <w:numPr>
          <w:ilvl w:val="0"/>
          <w:numId w:val="12"/>
        </w:numPr>
        <w:spacing w:after="0"/>
        <w:rPr>
          <w:rFonts w:ascii="Tahoma" w:hAnsi="Tahoma" w:cs="Tahoma"/>
        </w:rPr>
      </w:pPr>
      <w:r w:rsidRPr="001D4798">
        <w:rPr>
          <w:rFonts w:ascii="Tahoma" w:hAnsi="Tahoma" w:cs="Tahoma"/>
        </w:rPr>
        <w:t>dovršene pojedine značajne faze izgradnje velikih projekata: fundiranje, konstrukcija, posebni zahvati, veći tuneli i slični dijelovi kompleksnih objekata, organizacija (izvedbe ili nadzora) i slično</w:t>
      </w:r>
    </w:p>
    <w:p w14:paraId="267806F4" w14:textId="77777777" w:rsidR="006A3078" w:rsidRPr="001D4798" w:rsidRDefault="006A3078" w:rsidP="002104ED">
      <w:pPr>
        <w:pStyle w:val="ListParagraph1"/>
        <w:numPr>
          <w:ilvl w:val="0"/>
          <w:numId w:val="12"/>
        </w:numPr>
        <w:spacing w:after="0"/>
        <w:rPr>
          <w:rFonts w:ascii="Tahoma" w:hAnsi="Tahoma" w:cs="Tahoma"/>
        </w:rPr>
      </w:pPr>
      <w:r w:rsidRPr="001D4798">
        <w:rPr>
          <w:rFonts w:ascii="Tahoma" w:hAnsi="Tahoma" w:cs="Tahoma"/>
        </w:rPr>
        <w:t>vođenja projekta gradnje.</w:t>
      </w:r>
    </w:p>
    <w:p w14:paraId="65AF76D6" w14:textId="77777777" w:rsidR="006A3078" w:rsidRPr="001D4798" w:rsidRDefault="006A3078" w:rsidP="006A3078">
      <w:pPr>
        <w:pStyle w:val="ListParagraph"/>
        <w:spacing w:after="0"/>
        <w:ind w:left="1134" w:hanging="567"/>
        <w:rPr>
          <w:rFonts w:ascii="Tahoma" w:hAnsi="Tahoma" w:cs="Tahoma"/>
          <w:b/>
          <w:bCs/>
        </w:rPr>
      </w:pPr>
    </w:p>
    <w:p w14:paraId="176ED26D" w14:textId="736CB3B4" w:rsidR="006A3078" w:rsidRPr="001D4798" w:rsidRDefault="006A3078" w:rsidP="00582F3B">
      <w:pPr>
        <w:pStyle w:val="ListParagraph"/>
        <w:spacing w:after="0"/>
        <w:ind w:left="709"/>
        <w:rPr>
          <w:rFonts w:ascii="Tahoma" w:hAnsi="Tahoma" w:cs="Tahoma"/>
        </w:rPr>
      </w:pPr>
      <w:r w:rsidRPr="001D4798">
        <w:rPr>
          <w:rFonts w:ascii="Tahoma" w:hAnsi="Tahoma" w:cs="Tahoma"/>
        </w:rPr>
        <w:t xml:space="preserve">U kategoriji </w:t>
      </w:r>
      <w:r w:rsidR="00F773C7">
        <w:rPr>
          <w:rFonts w:ascii="Tahoma" w:hAnsi="Tahoma" w:cs="Tahoma"/>
        </w:rPr>
        <w:t>inženjera gradilišta</w:t>
      </w:r>
      <w:r w:rsidR="001D4798" w:rsidRPr="001D4798">
        <w:rPr>
          <w:rFonts w:ascii="Tahoma" w:hAnsi="Tahoma" w:cs="Tahoma"/>
        </w:rPr>
        <w:t xml:space="preserve"> nagrada se dodjeljuje</w:t>
      </w:r>
      <w:r w:rsidR="005C7820">
        <w:rPr>
          <w:rFonts w:ascii="Tahoma" w:hAnsi="Tahoma" w:cs="Tahoma"/>
        </w:rPr>
        <w:t xml:space="preserve"> za</w:t>
      </w:r>
      <w:r w:rsidRPr="001D4798">
        <w:rPr>
          <w:rFonts w:ascii="Tahoma" w:hAnsi="Tahoma" w:cs="Tahoma"/>
        </w:rPr>
        <w:t>:</w:t>
      </w:r>
    </w:p>
    <w:p w14:paraId="118B5B8B" w14:textId="77777777" w:rsidR="006A3078" w:rsidRPr="001D4798" w:rsidRDefault="006A3078" w:rsidP="00582F3B">
      <w:pPr>
        <w:pStyle w:val="ListParagraph"/>
        <w:numPr>
          <w:ilvl w:val="0"/>
          <w:numId w:val="20"/>
        </w:numPr>
        <w:ind w:left="1985" w:hanging="425"/>
        <w:jc w:val="both"/>
        <w:rPr>
          <w:rFonts w:ascii="Tahoma" w:hAnsi="Tahoma" w:cs="Tahoma"/>
        </w:rPr>
      </w:pPr>
      <w:r w:rsidRPr="001D4798">
        <w:rPr>
          <w:rFonts w:ascii="Tahoma" w:hAnsi="Tahoma" w:cs="Tahoma"/>
        </w:rPr>
        <w:t xml:space="preserve">vođenje građenja odnosno izvođenje građevinskih radova kojima se gradi nova građevina, ili radi rekonstrukcija postojeće građevine. </w:t>
      </w:r>
    </w:p>
    <w:p w14:paraId="2A43A2F6" w14:textId="2C36F821" w:rsidR="006A3078" w:rsidRPr="001D4798" w:rsidRDefault="006A3078" w:rsidP="002A1C5F">
      <w:pPr>
        <w:pStyle w:val="ListParagraph"/>
        <w:spacing w:after="0"/>
        <w:ind w:left="1134" w:hanging="425"/>
        <w:rPr>
          <w:rFonts w:ascii="Tahoma" w:hAnsi="Tahoma" w:cs="Tahoma"/>
        </w:rPr>
      </w:pPr>
      <w:r w:rsidRPr="001D4798">
        <w:rPr>
          <w:rFonts w:ascii="Tahoma" w:hAnsi="Tahoma" w:cs="Tahoma"/>
        </w:rPr>
        <w:t>U kategoriji voditelja radova</w:t>
      </w:r>
      <w:r w:rsidR="002A1C5F" w:rsidRPr="001D4798">
        <w:rPr>
          <w:rFonts w:ascii="Tahoma" w:hAnsi="Tahoma" w:cs="Tahoma"/>
        </w:rPr>
        <w:t xml:space="preserve"> građevinske struke</w:t>
      </w:r>
      <w:r w:rsidR="001D4798" w:rsidRPr="001D4798">
        <w:rPr>
          <w:rFonts w:ascii="Tahoma" w:hAnsi="Tahoma" w:cs="Tahoma"/>
        </w:rPr>
        <w:t xml:space="preserve"> nagrada se dodjeljuje</w:t>
      </w:r>
      <w:r w:rsidR="005C7820">
        <w:rPr>
          <w:rFonts w:ascii="Tahoma" w:hAnsi="Tahoma" w:cs="Tahoma"/>
        </w:rPr>
        <w:t xml:space="preserve"> za</w:t>
      </w:r>
      <w:r w:rsidRPr="001D4798">
        <w:rPr>
          <w:rFonts w:ascii="Tahoma" w:hAnsi="Tahoma" w:cs="Tahoma"/>
        </w:rPr>
        <w:t>:</w:t>
      </w:r>
    </w:p>
    <w:p w14:paraId="7FCF8B6F" w14:textId="746CF358" w:rsidR="002A1C5F" w:rsidRPr="001D4798" w:rsidRDefault="002A1C5F" w:rsidP="00582F3B">
      <w:pPr>
        <w:pStyle w:val="ListParagraph"/>
        <w:numPr>
          <w:ilvl w:val="0"/>
          <w:numId w:val="21"/>
        </w:numPr>
        <w:ind w:left="1985" w:hanging="284"/>
        <w:jc w:val="both"/>
        <w:rPr>
          <w:rFonts w:ascii="Tahoma" w:hAnsi="Tahoma" w:cs="Tahoma"/>
        </w:rPr>
      </w:pPr>
      <w:r w:rsidRPr="001D4798">
        <w:rPr>
          <w:rFonts w:ascii="Tahoma" w:hAnsi="Tahoma" w:cs="Tahoma"/>
        </w:rPr>
        <w:t xml:space="preserve">vođenje građevinskih radova (pripremnih, </w:t>
      </w:r>
      <w:r w:rsidR="00F773C7">
        <w:rPr>
          <w:rFonts w:ascii="Tahoma" w:hAnsi="Tahoma" w:cs="Tahoma"/>
        </w:rPr>
        <w:t xml:space="preserve">geotehničkih, </w:t>
      </w:r>
      <w:proofErr w:type="spellStart"/>
      <w:r w:rsidR="00F773C7">
        <w:rPr>
          <w:rFonts w:ascii="Tahoma" w:hAnsi="Tahoma" w:cs="Tahoma"/>
        </w:rPr>
        <w:t>konstrukterskih</w:t>
      </w:r>
      <w:proofErr w:type="spellEnd"/>
      <w:r w:rsidR="00F773C7">
        <w:rPr>
          <w:rFonts w:ascii="Tahoma" w:hAnsi="Tahoma" w:cs="Tahoma"/>
        </w:rPr>
        <w:t xml:space="preserve">, montažerskih, </w:t>
      </w:r>
      <w:r w:rsidRPr="001D4798">
        <w:rPr>
          <w:rFonts w:ascii="Tahoma" w:hAnsi="Tahoma" w:cs="Tahoma"/>
        </w:rPr>
        <w:t>instalaterskih</w:t>
      </w:r>
      <w:r w:rsidR="00F773C7">
        <w:rPr>
          <w:rFonts w:ascii="Tahoma" w:hAnsi="Tahoma" w:cs="Tahoma"/>
        </w:rPr>
        <w:t>,</w:t>
      </w:r>
      <w:r w:rsidRPr="001D4798">
        <w:rPr>
          <w:rFonts w:ascii="Tahoma" w:hAnsi="Tahoma" w:cs="Tahoma"/>
        </w:rPr>
        <w:t xml:space="preserve"> završnih</w:t>
      </w:r>
      <w:r w:rsidR="00F773C7">
        <w:rPr>
          <w:rFonts w:ascii="Tahoma" w:hAnsi="Tahoma" w:cs="Tahoma"/>
        </w:rPr>
        <w:t xml:space="preserve"> i ostalih</w:t>
      </w:r>
      <w:r w:rsidRPr="001D4798">
        <w:rPr>
          <w:rFonts w:ascii="Tahoma" w:hAnsi="Tahoma" w:cs="Tahoma"/>
        </w:rPr>
        <w:t xml:space="preserve">). </w:t>
      </w:r>
    </w:p>
    <w:p w14:paraId="582519E2" w14:textId="77777777" w:rsidR="001D4798" w:rsidRPr="001D4798" w:rsidRDefault="001D4798" w:rsidP="002A1C5F">
      <w:pPr>
        <w:pStyle w:val="ListParagraph"/>
        <w:spacing w:after="0"/>
        <w:ind w:left="284"/>
        <w:jc w:val="both"/>
        <w:rPr>
          <w:rFonts w:ascii="Tahoma" w:hAnsi="Tahoma" w:cs="Tahoma"/>
          <w:b/>
          <w:bCs/>
        </w:rPr>
      </w:pPr>
    </w:p>
    <w:p w14:paraId="225ED6FC" w14:textId="77777777" w:rsidR="001D4798" w:rsidRPr="001D4798" w:rsidRDefault="00A9300C" w:rsidP="002A1C5F">
      <w:pPr>
        <w:pStyle w:val="ListParagraph"/>
        <w:spacing w:after="0"/>
        <w:ind w:left="284"/>
        <w:jc w:val="both"/>
        <w:rPr>
          <w:rFonts w:ascii="Tahoma" w:hAnsi="Tahoma" w:cs="Tahoma"/>
        </w:rPr>
      </w:pPr>
      <w:r w:rsidRPr="001D4798">
        <w:rPr>
          <w:rFonts w:ascii="Tahoma" w:hAnsi="Tahoma" w:cs="Tahoma"/>
          <w:b/>
          <w:bCs/>
        </w:rPr>
        <w:t>Nagrada vanjskim pravnim i/ili fizičkim osobama</w:t>
      </w:r>
      <w:r w:rsidRPr="001D4798">
        <w:rPr>
          <w:rFonts w:ascii="Tahoma" w:hAnsi="Tahoma" w:cs="Tahoma"/>
        </w:rPr>
        <w:t xml:space="preserve"> </w:t>
      </w:r>
    </w:p>
    <w:p w14:paraId="2B6A39E5" w14:textId="77777777" w:rsidR="00A9300C" w:rsidRPr="001D4798" w:rsidRDefault="001D4798" w:rsidP="002A1C5F">
      <w:pPr>
        <w:pStyle w:val="ListParagraph"/>
        <w:spacing w:after="0"/>
        <w:ind w:left="284"/>
        <w:jc w:val="both"/>
        <w:rPr>
          <w:rFonts w:ascii="Tahoma" w:hAnsi="Tahoma" w:cs="Tahoma"/>
        </w:rPr>
      </w:pPr>
      <w:r w:rsidRPr="001D4798">
        <w:rPr>
          <w:rFonts w:ascii="Tahoma" w:hAnsi="Tahoma" w:cs="Tahoma"/>
        </w:rPr>
        <w:t>Nagrada se dodjeljuje</w:t>
      </w:r>
      <w:r w:rsidR="00593B5B" w:rsidRPr="001D4798">
        <w:rPr>
          <w:rFonts w:ascii="Tahoma" w:hAnsi="Tahoma" w:cs="Tahoma"/>
        </w:rPr>
        <w:t xml:space="preserve"> osobama koje su dale poseban </w:t>
      </w:r>
      <w:r w:rsidR="00A9300C" w:rsidRPr="001D4798">
        <w:rPr>
          <w:rFonts w:ascii="Tahoma" w:hAnsi="Tahoma" w:cs="Tahoma"/>
        </w:rPr>
        <w:t xml:space="preserve">doprinos razvoju struke, poticanju investicija i doprinos razvoju i unapređenju graditeljske djelatnosti, a nisu članovi Komore. </w:t>
      </w:r>
    </w:p>
    <w:p w14:paraId="253BD073" w14:textId="77777777" w:rsidR="002A1C5F" w:rsidRPr="001D4798" w:rsidRDefault="002A1C5F" w:rsidP="002A1C5F">
      <w:pPr>
        <w:pStyle w:val="ListParagraph"/>
        <w:spacing w:after="0"/>
        <w:ind w:left="284"/>
        <w:jc w:val="both"/>
        <w:rPr>
          <w:rFonts w:ascii="Tahoma" w:hAnsi="Tahoma" w:cs="Tahoma"/>
        </w:rPr>
      </w:pPr>
    </w:p>
    <w:p w14:paraId="02B87F7B" w14:textId="21138A11" w:rsidR="001D4798" w:rsidRPr="001D4798" w:rsidRDefault="001D4798" w:rsidP="001D4798">
      <w:pPr>
        <w:pStyle w:val="msolistparagraph0"/>
        <w:ind w:left="284"/>
        <w:jc w:val="both"/>
        <w:rPr>
          <w:rFonts w:ascii="Tahoma" w:hAnsi="Tahoma" w:cs="Tahoma"/>
          <w:b/>
          <w:bCs/>
          <w:lang w:val="hr-HR"/>
        </w:rPr>
      </w:pPr>
      <w:r w:rsidRPr="001D4798">
        <w:rPr>
          <w:rFonts w:ascii="Tahoma" w:hAnsi="Tahoma" w:cs="Tahoma"/>
          <w:b/>
          <w:lang w:val="hr-HR"/>
        </w:rPr>
        <w:t xml:space="preserve">Osoba koja je </w:t>
      </w:r>
      <w:r w:rsidR="00B414F8">
        <w:rPr>
          <w:rFonts w:ascii="Tahoma" w:hAnsi="Tahoma" w:cs="Tahoma"/>
          <w:b/>
          <w:lang w:val="hr-HR"/>
        </w:rPr>
        <w:t xml:space="preserve">već </w:t>
      </w:r>
      <w:r w:rsidRPr="001D4798">
        <w:rPr>
          <w:rFonts w:ascii="Tahoma" w:hAnsi="Tahoma" w:cs="Tahoma"/>
          <w:b/>
          <w:lang w:val="hr-HR"/>
        </w:rPr>
        <w:t xml:space="preserve">dobila Kolosa ne može biti kandidirana </w:t>
      </w:r>
      <w:r w:rsidRPr="001D4798">
        <w:rPr>
          <w:rFonts w:ascii="Tahoma" w:hAnsi="Tahoma" w:cs="Tahoma"/>
          <w:b/>
          <w:bCs/>
          <w:lang w:val="hr-HR"/>
        </w:rPr>
        <w:t>ni u jednoj kategoriji nagrade u sljedeće tri (3)  godine.</w:t>
      </w:r>
    </w:p>
    <w:p w14:paraId="7AFF51E5" w14:textId="77777777" w:rsidR="001D4798" w:rsidRPr="001D4798" w:rsidRDefault="001D4798" w:rsidP="002A1C5F">
      <w:pPr>
        <w:pStyle w:val="ListParagraph"/>
        <w:spacing w:after="0"/>
        <w:ind w:left="284"/>
        <w:jc w:val="both"/>
        <w:rPr>
          <w:rFonts w:ascii="Tahoma" w:hAnsi="Tahoma" w:cs="Tahoma"/>
        </w:rPr>
      </w:pPr>
    </w:p>
    <w:p w14:paraId="2FF5B196" w14:textId="77777777" w:rsidR="00497277" w:rsidRPr="001D4798" w:rsidRDefault="00497277" w:rsidP="00A9300C">
      <w:pPr>
        <w:spacing w:line="281" w:lineRule="auto"/>
        <w:ind w:right="307"/>
        <w:rPr>
          <w:rFonts w:ascii="Tahoma" w:hAnsi="Tahoma" w:cs="Tahoma"/>
          <w:sz w:val="22"/>
          <w:szCs w:val="22"/>
        </w:rPr>
      </w:pPr>
    </w:p>
    <w:p w14:paraId="7FAA878D" w14:textId="77777777" w:rsidR="00A9300C" w:rsidRPr="001D4798" w:rsidRDefault="00A9300C" w:rsidP="001364E6">
      <w:pPr>
        <w:spacing w:line="281" w:lineRule="auto"/>
        <w:ind w:left="426" w:right="1" w:hanging="426"/>
        <w:jc w:val="both"/>
        <w:rPr>
          <w:rFonts w:ascii="Tahoma" w:hAnsi="Tahoma" w:cs="Tahoma"/>
          <w:sz w:val="22"/>
          <w:szCs w:val="22"/>
        </w:rPr>
      </w:pPr>
      <w:r w:rsidRPr="001D4798">
        <w:rPr>
          <w:rFonts w:ascii="Tahoma" w:hAnsi="Tahoma" w:cs="Tahoma"/>
          <w:b/>
          <w:sz w:val="22"/>
          <w:szCs w:val="22"/>
        </w:rPr>
        <w:lastRenderedPageBreak/>
        <w:t>3.</w:t>
      </w:r>
      <w:r w:rsidRPr="001D4798">
        <w:rPr>
          <w:rFonts w:ascii="Tahoma" w:hAnsi="Tahoma" w:cs="Tahoma"/>
          <w:sz w:val="22"/>
          <w:szCs w:val="22"/>
        </w:rPr>
        <w:t xml:space="preserve"> </w:t>
      </w:r>
      <w:r w:rsidR="001364E6">
        <w:rPr>
          <w:rFonts w:ascii="Tahoma" w:hAnsi="Tahoma" w:cs="Tahoma"/>
          <w:sz w:val="22"/>
          <w:szCs w:val="22"/>
        </w:rPr>
        <w:tab/>
      </w:r>
      <w:r w:rsidRPr="001D4798">
        <w:rPr>
          <w:rFonts w:ascii="Tahoma" w:hAnsi="Tahoma" w:cs="Tahoma"/>
          <w:sz w:val="22"/>
          <w:szCs w:val="22"/>
        </w:rPr>
        <w:t xml:space="preserve">Prijedloge za dodjelu </w:t>
      </w:r>
      <w:r w:rsidR="00497277" w:rsidRPr="001D4798">
        <w:rPr>
          <w:rFonts w:ascii="Tahoma" w:hAnsi="Tahoma" w:cs="Tahoma"/>
          <w:sz w:val="22"/>
          <w:szCs w:val="22"/>
        </w:rPr>
        <w:t>n</w:t>
      </w:r>
      <w:r w:rsidRPr="001D4798">
        <w:rPr>
          <w:rFonts w:ascii="Tahoma" w:hAnsi="Tahoma" w:cs="Tahoma"/>
          <w:sz w:val="22"/>
          <w:szCs w:val="22"/>
        </w:rPr>
        <w:t xml:space="preserve">agrada </w:t>
      </w:r>
      <w:r w:rsidR="001364E6">
        <w:rPr>
          <w:rFonts w:ascii="Tahoma" w:hAnsi="Tahoma" w:cs="Tahoma"/>
          <w:sz w:val="22"/>
          <w:szCs w:val="22"/>
        </w:rPr>
        <w:t xml:space="preserve">KOLOS </w:t>
      </w:r>
      <w:r w:rsidRPr="001D4798">
        <w:rPr>
          <w:rFonts w:ascii="Tahoma" w:hAnsi="Tahoma" w:cs="Tahoma"/>
          <w:sz w:val="22"/>
          <w:szCs w:val="22"/>
        </w:rPr>
        <w:t>mogu podnijeti svi članovi Hrvatske komore inženjera građevinarstva, tijela komore, visokoškolske ustanove, tijela državne vlasti, ustanove, udruge građena, druge strukovne komore i pravne osobe.</w:t>
      </w:r>
    </w:p>
    <w:p w14:paraId="4C1F380A" w14:textId="77777777" w:rsidR="00A9300C" w:rsidRDefault="00A9300C" w:rsidP="001364E6">
      <w:pPr>
        <w:spacing w:line="281" w:lineRule="auto"/>
        <w:ind w:left="426" w:right="307" w:hanging="426"/>
        <w:jc w:val="both"/>
        <w:rPr>
          <w:rFonts w:ascii="Tahoma" w:hAnsi="Tahoma" w:cs="Tahoma"/>
          <w:sz w:val="22"/>
          <w:szCs w:val="22"/>
        </w:rPr>
      </w:pPr>
    </w:p>
    <w:p w14:paraId="64B5AF5F" w14:textId="77777777" w:rsidR="00684C72" w:rsidRPr="001D4798" w:rsidRDefault="00A9300C" w:rsidP="001364E6">
      <w:pPr>
        <w:spacing w:line="281" w:lineRule="auto"/>
        <w:ind w:left="426" w:right="1" w:hanging="426"/>
        <w:jc w:val="both"/>
        <w:rPr>
          <w:rFonts w:ascii="Tahoma" w:hAnsi="Tahoma" w:cs="Tahoma"/>
          <w:sz w:val="22"/>
          <w:szCs w:val="22"/>
        </w:rPr>
      </w:pPr>
      <w:r w:rsidRPr="001D4798">
        <w:rPr>
          <w:rFonts w:ascii="Tahoma" w:hAnsi="Tahoma" w:cs="Tahoma"/>
          <w:b/>
          <w:sz w:val="22"/>
          <w:szCs w:val="22"/>
        </w:rPr>
        <w:t>4.</w:t>
      </w:r>
      <w:r w:rsidRPr="001D4798">
        <w:rPr>
          <w:rFonts w:ascii="Tahoma" w:hAnsi="Tahoma" w:cs="Tahoma"/>
          <w:sz w:val="22"/>
          <w:szCs w:val="22"/>
        </w:rPr>
        <w:t xml:space="preserve"> </w:t>
      </w:r>
      <w:r w:rsidR="00684C72" w:rsidRPr="001D4798">
        <w:rPr>
          <w:rFonts w:ascii="Tahoma" w:hAnsi="Tahoma" w:cs="Tahoma"/>
          <w:sz w:val="22"/>
          <w:szCs w:val="22"/>
        </w:rPr>
        <w:t xml:space="preserve"> </w:t>
      </w:r>
      <w:r w:rsidR="001364E6">
        <w:rPr>
          <w:rFonts w:ascii="Tahoma" w:hAnsi="Tahoma" w:cs="Tahoma"/>
          <w:sz w:val="22"/>
          <w:szCs w:val="22"/>
        </w:rPr>
        <w:tab/>
      </w:r>
      <w:r w:rsidRPr="001D4798">
        <w:rPr>
          <w:rFonts w:ascii="Tahoma" w:hAnsi="Tahoma" w:cs="Tahoma"/>
          <w:sz w:val="22"/>
          <w:szCs w:val="22"/>
        </w:rPr>
        <w:t xml:space="preserve">Prijedlog za dodjelu pojedine </w:t>
      </w:r>
      <w:r w:rsidR="00517819" w:rsidRPr="001D4798">
        <w:rPr>
          <w:rFonts w:ascii="Tahoma" w:hAnsi="Tahoma" w:cs="Tahoma"/>
          <w:sz w:val="22"/>
          <w:szCs w:val="22"/>
        </w:rPr>
        <w:t>n</w:t>
      </w:r>
      <w:r w:rsidRPr="001D4798">
        <w:rPr>
          <w:rFonts w:ascii="Tahoma" w:hAnsi="Tahoma" w:cs="Tahoma"/>
          <w:sz w:val="22"/>
          <w:szCs w:val="22"/>
        </w:rPr>
        <w:t xml:space="preserve">agrade Hrvatske komore inženjera građevinarstva mora </w:t>
      </w:r>
    </w:p>
    <w:p w14:paraId="2915C440" w14:textId="77777777" w:rsidR="00517819" w:rsidRDefault="00517819" w:rsidP="001364E6">
      <w:pPr>
        <w:spacing w:line="281" w:lineRule="auto"/>
        <w:ind w:left="426" w:right="307"/>
        <w:jc w:val="both"/>
        <w:rPr>
          <w:rFonts w:ascii="Tahoma" w:hAnsi="Tahoma" w:cs="Tahoma"/>
          <w:sz w:val="22"/>
          <w:szCs w:val="22"/>
        </w:rPr>
      </w:pPr>
      <w:r w:rsidRPr="001D4798">
        <w:rPr>
          <w:rFonts w:ascii="Tahoma" w:hAnsi="Tahoma" w:cs="Tahoma"/>
          <w:sz w:val="22"/>
          <w:szCs w:val="22"/>
        </w:rPr>
        <w:t xml:space="preserve">sadržavati: </w:t>
      </w:r>
    </w:p>
    <w:p w14:paraId="4316A4F0" w14:textId="77777777" w:rsidR="001364E6" w:rsidRPr="001D4798" w:rsidRDefault="001364E6" w:rsidP="001364E6">
      <w:pPr>
        <w:spacing w:line="281" w:lineRule="auto"/>
        <w:ind w:left="426" w:right="307"/>
        <w:jc w:val="both"/>
        <w:rPr>
          <w:rFonts w:ascii="Tahoma" w:hAnsi="Tahoma" w:cs="Tahoma"/>
          <w:sz w:val="22"/>
          <w:szCs w:val="22"/>
        </w:rPr>
      </w:pPr>
    </w:p>
    <w:p w14:paraId="56C27549" w14:textId="77777777" w:rsidR="00A9300C" w:rsidRPr="001364E6" w:rsidRDefault="00A9300C" w:rsidP="001364E6">
      <w:pPr>
        <w:spacing w:line="281" w:lineRule="auto"/>
        <w:ind w:left="851" w:right="307" w:hanging="425"/>
        <w:jc w:val="both"/>
        <w:rPr>
          <w:rFonts w:ascii="Tahoma" w:hAnsi="Tahoma" w:cs="Tahoma"/>
          <w:sz w:val="22"/>
          <w:szCs w:val="22"/>
        </w:rPr>
      </w:pPr>
      <w:r w:rsidRPr="001D4798">
        <w:rPr>
          <w:rFonts w:ascii="Tahoma" w:hAnsi="Tahoma" w:cs="Tahoma"/>
          <w:sz w:val="22"/>
          <w:szCs w:val="22"/>
        </w:rPr>
        <w:t>-</w:t>
      </w:r>
      <w:r w:rsidR="00684C72" w:rsidRPr="001D4798">
        <w:rPr>
          <w:rFonts w:ascii="Tahoma" w:hAnsi="Tahoma" w:cs="Tahoma"/>
          <w:sz w:val="22"/>
          <w:szCs w:val="22"/>
        </w:rPr>
        <w:t xml:space="preserve"> </w:t>
      </w:r>
      <w:r w:rsidRPr="001D4798">
        <w:rPr>
          <w:rFonts w:ascii="Tahoma" w:hAnsi="Tahoma" w:cs="Tahoma"/>
          <w:sz w:val="22"/>
          <w:szCs w:val="22"/>
        </w:rPr>
        <w:t xml:space="preserve"> </w:t>
      </w:r>
      <w:r w:rsidR="00582F3B">
        <w:rPr>
          <w:rFonts w:ascii="Tahoma" w:hAnsi="Tahoma" w:cs="Tahoma"/>
          <w:sz w:val="22"/>
          <w:szCs w:val="22"/>
        </w:rPr>
        <w:t xml:space="preserve"> </w:t>
      </w:r>
      <w:r w:rsidRPr="001D4798">
        <w:rPr>
          <w:rFonts w:ascii="Tahoma" w:hAnsi="Tahoma" w:cs="Tahoma"/>
          <w:sz w:val="22"/>
          <w:szCs w:val="22"/>
        </w:rPr>
        <w:t xml:space="preserve">ime, prezime i adresu kandidata, članski broj </w:t>
      </w:r>
      <w:r w:rsidRPr="001D4798">
        <w:rPr>
          <w:rFonts w:ascii="Tahoma" w:eastAsia="Arial" w:hAnsi="Tahoma" w:cs="Tahoma"/>
          <w:sz w:val="22"/>
          <w:szCs w:val="22"/>
        </w:rPr>
        <w:t xml:space="preserve">za kandidate članove HKIG-a, </w:t>
      </w:r>
      <w:r w:rsidR="00582F3B">
        <w:rPr>
          <w:rFonts w:ascii="Tahoma" w:eastAsia="Arial" w:hAnsi="Tahoma" w:cs="Tahoma"/>
          <w:sz w:val="22"/>
          <w:szCs w:val="22"/>
        </w:rPr>
        <w:t xml:space="preserve">a </w:t>
      </w:r>
      <w:r w:rsidR="00684C72" w:rsidRPr="001D4798">
        <w:rPr>
          <w:rFonts w:ascii="Tahoma" w:eastAsia="Arial" w:hAnsi="Tahoma" w:cs="Tahoma"/>
          <w:sz w:val="22"/>
          <w:szCs w:val="22"/>
        </w:rPr>
        <w:t>za pravnu osobu</w:t>
      </w:r>
      <w:r w:rsidRPr="001D4798">
        <w:rPr>
          <w:rFonts w:ascii="Tahoma" w:eastAsia="Arial" w:hAnsi="Tahoma" w:cs="Tahoma"/>
          <w:sz w:val="22"/>
          <w:szCs w:val="22"/>
        </w:rPr>
        <w:t xml:space="preserve"> naziv,</w:t>
      </w:r>
      <w:r w:rsidR="001364E6">
        <w:rPr>
          <w:rFonts w:ascii="Tahoma" w:hAnsi="Tahoma" w:cs="Tahoma"/>
          <w:sz w:val="22"/>
          <w:szCs w:val="22"/>
        </w:rPr>
        <w:t xml:space="preserve"> </w:t>
      </w:r>
      <w:r w:rsidR="00684C72" w:rsidRPr="001D4798">
        <w:rPr>
          <w:rFonts w:ascii="Tahoma" w:eastAsia="Arial" w:hAnsi="Tahoma" w:cs="Tahoma"/>
          <w:spacing w:val="7"/>
          <w:w w:val="91"/>
          <w:sz w:val="22"/>
          <w:szCs w:val="22"/>
        </w:rPr>
        <w:t>s</w:t>
      </w:r>
      <w:r w:rsidRPr="001D4798">
        <w:rPr>
          <w:rFonts w:ascii="Tahoma" w:eastAsia="Arial" w:hAnsi="Tahoma" w:cs="Tahoma"/>
          <w:w w:val="99"/>
          <w:sz w:val="22"/>
          <w:szCs w:val="22"/>
        </w:rPr>
        <w:t>jedi</w:t>
      </w:r>
      <w:r w:rsidRPr="001D4798">
        <w:rPr>
          <w:rFonts w:ascii="Tahoma" w:eastAsia="Arial" w:hAnsi="Tahoma" w:cs="Tahoma"/>
          <w:spacing w:val="3"/>
          <w:w w:val="93"/>
          <w:sz w:val="22"/>
          <w:szCs w:val="22"/>
        </w:rPr>
        <w:t>š</w:t>
      </w:r>
      <w:r w:rsidRPr="001D4798">
        <w:rPr>
          <w:rFonts w:ascii="Tahoma" w:eastAsia="Arial" w:hAnsi="Tahoma" w:cs="Tahoma"/>
          <w:w w:val="93"/>
          <w:sz w:val="22"/>
          <w:szCs w:val="22"/>
        </w:rPr>
        <w:t>te</w:t>
      </w:r>
      <w:r w:rsidRPr="001D4798">
        <w:rPr>
          <w:rFonts w:ascii="Tahoma" w:eastAsia="Arial" w:hAnsi="Tahoma" w:cs="Tahoma"/>
          <w:spacing w:val="-8"/>
          <w:w w:val="93"/>
          <w:sz w:val="22"/>
          <w:szCs w:val="22"/>
        </w:rPr>
        <w:t xml:space="preserve"> </w:t>
      </w:r>
      <w:r w:rsidRPr="001D4798">
        <w:rPr>
          <w:rFonts w:ascii="Tahoma" w:eastAsia="Arial" w:hAnsi="Tahoma" w:cs="Tahoma"/>
          <w:w w:val="93"/>
          <w:sz w:val="22"/>
          <w:szCs w:val="22"/>
        </w:rPr>
        <w:t>tv</w:t>
      </w:r>
      <w:r w:rsidRPr="001D4798">
        <w:rPr>
          <w:rFonts w:ascii="Tahoma" w:eastAsia="Arial" w:hAnsi="Tahoma" w:cs="Tahoma"/>
          <w:spacing w:val="2"/>
          <w:w w:val="93"/>
          <w:sz w:val="22"/>
          <w:szCs w:val="22"/>
        </w:rPr>
        <w:t>r</w:t>
      </w:r>
      <w:r w:rsidRPr="001D4798">
        <w:rPr>
          <w:rFonts w:ascii="Tahoma" w:eastAsia="Arial" w:hAnsi="Tahoma" w:cs="Tahoma"/>
          <w:w w:val="93"/>
          <w:sz w:val="22"/>
          <w:szCs w:val="22"/>
        </w:rPr>
        <w:t>t</w:t>
      </w:r>
      <w:r w:rsidRPr="001D4798">
        <w:rPr>
          <w:rFonts w:ascii="Tahoma" w:eastAsia="Arial" w:hAnsi="Tahoma" w:cs="Tahoma"/>
          <w:spacing w:val="-2"/>
          <w:w w:val="93"/>
          <w:sz w:val="22"/>
          <w:szCs w:val="22"/>
        </w:rPr>
        <w:t>k</w:t>
      </w:r>
      <w:r w:rsidRPr="001D4798">
        <w:rPr>
          <w:rFonts w:ascii="Tahoma" w:eastAsia="Arial" w:hAnsi="Tahoma" w:cs="Tahoma"/>
          <w:w w:val="93"/>
          <w:sz w:val="22"/>
          <w:szCs w:val="22"/>
        </w:rPr>
        <w:t>e</w:t>
      </w:r>
      <w:r w:rsidRPr="001D4798">
        <w:rPr>
          <w:rFonts w:ascii="Tahoma" w:eastAsia="Arial" w:hAnsi="Tahoma" w:cs="Tahoma"/>
          <w:spacing w:val="14"/>
          <w:w w:val="93"/>
          <w:sz w:val="22"/>
          <w:szCs w:val="22"/>
        </w:rPr>
        <w:t xml:space="preserve"> </w:t>
      </w:r>
      <w:r w:rsidRPr="001D4798">
        <w:rPr>
          <w:rFonts w:ascii="Tahoma" w:eastAsia="Arial" w:hAnsi="Tahoma" w:cs="Tahoma"/>
          <w:sz w:val="22"/>
          <w:szCs w:val="22"/>
        </w:rPr>
        <w:t>i</w:t>
      </w:r>
      <w:r w:rsidRPr="001D4798">
        <w:rPr>
          <w:rFonts w:ascii="Tahoma" w:eastAsia="Arial" w:hAnsi="Tahoma" w:cs="Tahoma"/>
          <w:spacing w:val="-3"/>
          <w:sz w:val="22"/>
          <w:szCs w:val="22"/>
        </w:rPr>
        <w:t xml:space="preserve"> </w:t>
      </w:r>
      <w:r w:rsidRPr="001D4798">
        <w:rPr>
          <w:rFonts w:ascii="Tahoma" w:eastAsia="Arial" w:hAnsi="Tahoma" w:cs="Tahoma"/>
          <w:w w:val="97"/>
          <w:sz w:val="22"/>
          <w:szCs w:val="22"/>
        </w:rPr>
        <w:t>odg</w:t>
      </w:r>
      <w:r w:rsidRPr="001D4798">
        <w:rPr>
          <w:rFonts w:ascii="Tahoma" w:eastAsia="Arial" w:hAnsi="Tahoma" w:cs="Tahoma"/>
          <w:spacing w:val="-1"/>
          <w:w w:val="97"/>
          <w:sz w:val="22"/>
          <w:szCs w:val="22"/>
        </w:rPr>
        <w:t>ov</w:t>
      </w:r>
      <w:r w:rsidRPr="001D4798">
        <w:rPr>
          <w:rFonts w:ascii="Tahoma" w:eastAsia="Arial" w:hAnsi="Tahoma" w:cs="Tahoma"/>
          <w:w w:val="97"/>
          <w:sz w:val="22"/>
          <w:szCs w:val="22"/>
        </w:rPr>
        <w:t>ornu</w:t>
      </w:r>
      <w:r w:rsidRPr="001D4798">
        <w:rPr>
          <w:rFonts w:ascii="Tahoma" w:eastAsia="Arial" w:hAnsi="Tahoma" w:cs="Tahoma"/>
          <w:spacing w:val="-3"/>
          <w:w w:val="97"/>
          <w:sz w:val="22"/>
          <w:szCs w:val="22"/>
        </w:rPr>
        <w:t xml:space="preserve"> </w:t>
      </w:r>
      <w:r w:rsidRPr="001D4798">
        <w:rPr>
          <w:rFonts w:ascii="Tahoma" w:eastAsia="Arial" w:hAnsi="Tahoma" w:cs="Tahoma"/>
          <w:sz w:val="22"/>
          <w:szCs w:val="22"/>
        </w:rPr>
        <w:t>o</w:t>
      </w:r>
      <w:r w:rsidRPr="001D4798">
        <w:rPr>
          <w:rFonts w:ascii="Tahoma" w:eastAsia="Arial" w:hAnsi="Tahoma" w:cs="Tahoma"/>
          <w:spacing w:val="2"/>
          <w:sz w:val="22"/>
          <w:szCs w:val="22"/>
        </w:rPr>
        <w:t>s</w:t>
      </w:r>
      <w:r w:rsidRPr="001D4798">
        <w:rPr>
          <w:rFonts w:ascii="Tahoma" w:eastAsia="Arial" w:hAnsi="Tahoma" w:cs="Tahoma"/>
          <w:sz w:val="22"/>
          <w:szCs w:val="22"/>
        </w:rPr>
        <w:t>obu;</w:t>
      </w:r>
    </w:p>
    <w:p w14:paraId="7D1A5326" w14:textId="77777777" w:rsidR="00A9300C" w:rsidRPr="001D4798" w:rsidRDefault="00A9300C" w:rsidP="001364E6">
      <w:pPr>
        <w:ind w:left="851" w:hanging="425"/>
        <w:rPr>
          <w:rFonts w:ascii="Tahoma" w:hAnsi="Tahoma" w:cs="Tahoma"/>
          <w:sz w:val="22"/>
          <w:szCs w:val="22"/>
        </w:rPr>
      </w:pPr>
      <w:r w:rsidRPr="001D4798">
        <w:rPr>
          <w:rFonts w:ascii="Tahoma" w:hAnsi="Tahoma" w:cs="Tahoma"/>
          <w:sz w:val="22"/>
          <w:szCs w:val="22"/>
        </w:rPr>
        <w:t xml:space="preserve">- </w:t>
      </w:r>
      <w:r w:rsidR="00684C72" w:rsidRPr="001D4798">
        <w:rPr>
          <w:rFonts w:ascii="Tahoma" w:hAnsi="Tahoma" w:cs="Tahoma"/>
          <w:sz w:val="22"/>
          <w:szCs w:val="22"/>
        </w:rPr>
        <w:t xml:space="preserve"> </w:t>
      </w:r>
      <w:r w:rsidR="001364E6">
        <w:rPr>
          <w:rFonts w:ascii="Tahoma" w:hAnsi="Tahoma" w:cs="Tahoma"/>
          <w:sz w:val="22"/>
          <w:szCs w:val="22"/>
        </w:rPr>
        <w:tab/>
      </w:r>
      <w:r w:rsidRPr="001D4798">
        <w:rPr>
          <w:rFonts w:ascii="Tahoma" w:hAnsi="Tahoma" w:cs="Tahoma"/>
          <w:sz w:val="22"/>
          <w:szCs w:val="22"/>
        </w:rPr>
        <w:t xml:space="preserve">kategoriju nagrade za koju se predlaže kandidat; </w:t>
      </w:r>
    </w:p>
    <w:p w14:paraId="75F4CCA4" w14:textId="213800FC" w:rsidR="008E2A7C" w:rsidRPr="001D4798" w:rsidRDefault="00A9300C" w:rsidP="005C7820">
      <w:pPr>
        <w:ind w:left="851" w:hanging="425"/>
        <w:rPr>
          <w:rFonts w:ascii="Tahoma" w:hAnsi="Tahoma" w:cs="Tahoma"/>
          <w:sz w:val="22"/>
          <w:szCs w:val="22"/>
        </w:rPr>
      </w:pPr>
      <w:r w:rsidRPr="001D4798">
        <w:rPr>
          <w:rFonts w:ascii="Tahoma" w:hAnsi="Tahoma" w:cs="Tahoma"/>
          <w:sz w:val="22"/>
          <w:szCs w:val="22"/>
        </w:rPr>
        <w:t xml:space="preserve">- </w:t>
      </w:r>
      <w:r w:rsidR="00684C72" w:rsidRPr="001D4798">
        <w:rPr>
          <w:rFonts w:ascii="Tahoma" w:hAnsi="Tahoma" w:cs="Tahoma"/>
          <w:sz w:val="22"/>
          <w:szCs w:val="22"/>
        </w:rPr>
        <w:t xml:space="preserve"> </w:t>
      </w:r>
      <w:r w:rsidR="001364E6">
        <w:rPr>
          <w:rFonts w:ascii="Tahoma" w:hAnsi="Tahoma" w:cs="Tahoma"/>
          <w:sz w:val="22"/>
          <w:szCs w:val="22"/>
        </w:rPr>
        <w:tab/>
      </w:r>
      <w:r w:rsidRPr="001D4798">
        <w:rPr>
          <w:rFonts w:ascii="Tahoma" w:hAnsi="Tahoma" w:cs="Tahoma"/>
          <w:sz w:val="22"/>
          <w:szCs w:val="22"/>
        </w:rPr>
        <w:t xml:space="preserve">opis i obrazloženje </w:t>
      </w:r>
      <w:r w:rsidR="005C7820">
        <w:rPr>
          <w:rFonts w:ascii="Tahoma" w:hAnsi="Tahoma" w:cs="Tahoma"/>
          <w:sz w:val="22"/>
          <w:szCs w:val="22"/>
        </w:rPr>
        <w:t xml:space="preserve">prijedloga </w:t>
      </w:r>
      <w:r w:rsidRPr="001D4798">
        <w:rPr>
          <w:rFonts w:ascii="Tahoma" w:hAnsi="Tahoma" w:cs="Tahoma"/>
          <w:sz w:val="22"/>
          <w:szCs w:val="22"/>
        </w:rPr>
        <w:t xml:space="preserve"> s</w:t>
      </w:r>
      <w:r w:rsidR="008E2A7C" w:rsidRPr="001D4798">
        <w:rPr>
          <w:rFonts w:ascii="Tahoma" w:hAnsi="Tahoma" w:cs="Tahoma"/>
          <w:sz w:val="22"/>
          <w:szCs w:val="22"/>
        </w:rPr>
        <w:t xml:space="preserve"> </w:t>
      </w:r>
      <w:r w:rsidR="00684C72" w:rsidRPr="001D4798">
        <w:rPr>
          <w:rFonts w:ascii="Tahoma" w:hAnsi="Tahoma" w:cs="Tahoma"/>
          <w:sz w:val="22"/>
          <w:szCs w:val="22"/>
        </w:rPr>
        <w:t xml:space="preserve"> </w:t>
      </w:r>
      <w:r w:rsidR="005C7820">
        <w:rPr>
          <w:rFonts w:ascii="Tahoma" w:hAnsi="Tahoma" w:cs="Tahoma"/>
          <w:sz w:val="22"/>
          <w:szCs w:val="22"/>
        </w:rPr>
        <w:t xml:space="preserve">raspoloživom </w:t>
      </w:r>
      <w:r w:rsidR="008E2A7C" w:rsidRPr="001D4798">
        <w:rPr>
          <w:rFonts w:ascii="Tahoma" w:hAnsi="Tahoma" w:cs="Tahoma"/>
          <w:sz w:val="22"/>
          <w:szCs w:val="22"/>
        </w:rPr>
        <w:t xml:space="preserve">dokumentacijom.  </w:t>
      </w:r>
    </w:p>
    <w:p w14:paraId="4B5BA8E3" w14:textId="77777777" w:rsidR="008E2A7C" w:rsidRPr="001D4798" w:rsidRDefault="008E2A7C" w:rsidP="008E2A7C">
      <w:pPr>
        <w:ind w:left="709" w:hanging="709"/>
        <w:rPr>
          <w:rFonts w:ascii="Tahoma" w:hAnsi="Tahoma" w:cs="Tahoma"/>
          <w:sz w:val="22"/>
          <w:szCs w:val="22"/>
        </w:rPr>
      </w:pPr>
    </w:p>
    <w:p w14:paraId="166AE94E" w14:textId="7C0EDA61" w:rsidR="00A9300C" w:rsidRPr="001D4798" w:rsidRDefault="00A9300C" w:rsidP="00060E39">
      <w:pPr>
        <w:ind w:left="426" w:hanging="426"/>
        <w:rPr>
          <w:rFonts w:ascii="Tahoma" w:hAnsi="Tahoma" w:cs="Tahoma"/>
          <w:sz w:val="22"/>
          <w:szCs w:val="22"/>
        </w:rPr>
      </w:pPr>
      <w:r w:rsidRPr="00582F3B">
        <w:rPr>
          <w:rFonts w:ascii="Tahoma" w:hAnsi="Tahoma" w:cs="Tahoma"/>
          <w:b/>
          <w:sz w:val="22"/>
          <w:szCs w:val="22"/>
        </w:rPr>
        <w:t>5.</w:t>
      </w:r>
      <w:r w:rsidRPr="001D4798">
        <w:rPr>
          <w:rFonts w:ascii="Tahoma" w:hAnsi="Tahoma" w:cs="Tahoma"/>
          <w:sz w:val="22"/>
          <w:szCs w:val="22"/>
        </w:rPr>
        <w:t xml:space="preserve"> </w:t>
      </w:r>
      <w:r w:rsidR="008E2A7C" w:rsidRPr="001D4798">
        <w:rPr>
          <w:rFonts w:ascii="Tahoma" w:hAnsi="Tahoma" w:cs="Tahoma"/>
          <w:sz w:val="22"/>
          <w:szCs w:val="22"/>
        </w:rPr>
        <w:tab/>
      </w:r>
      <w:r w:rsidRPr="001D4798">
        <w:rPr>
          <w:rFonts w:ascii="Tahoma" w:hAnsi="Tahoma" w:cs="Tahoma"/>
          <w:sz w:val="22"/>
          <w:szCs w:val="22"/>
        </w:rPr>
        <w:t>Rok za podnošenje prijedloga je do</w:t>
      </w:r>
      <w:r w:rsidR="00BE4AD3">
        <w:rPr>
          <w:rFonts w:ascii="Tahoma" w:hAnsi="Tahoma" w:cs="Tahoma"/>
          <w:sz w:val="22"/>
          <w:szCs w:val="22"/>
        </w:rPr>
        <w:t xml:space="preserve"> </w:t>
      </w:r>
      <w:r w:rsidR="00BE4AD3">
        <w:rPr>
          <w:rFonts w:ascii="Tahoma" w:hAnsi="Tahoma" w:cs="Tahoma"/>
          <w:b/>
          <w:bCs/>
          <w:color w:val="FF0000"/>
          <w:sz w:val="22"/>
          <w:szCs w:val="22"/>
        </w:rPr>
        <w:t>3</w:t>
      </w:r>
      <w:r w:rsidR="00710BBD" w:rsidRPr="00710BBD">
        <w:rPr>
          <w:rFonts w:ascii="Tahoma" w:hAnsi="Tahoma" w:cs="Tahoma"/>
          <w:b/>
          <w:bCs/>
          <w:color w:val="FF0000"/>
          <w:sz w:val="22"/>
          <w:szCs w:val="22"/>
        </w:rPr>
        <w:t xml:space="preserve">. </w:t>
      </w:r>
      <w:r w:rsidR="00661804">
        <w:rPr>
          <w:rFonts w:ascii="Tahoma" w:hAnsi="Tahoma" w:cs="Tahoma"/>
          <w:b/>
          <w:bCs/>
          <w:color w:val="FF0000"/>
          <w:sz w:val="22"/>
          <w:szCs w:val="22"/>
        </w:rPr>
        <w:t xml:space="preserve">travnja </w:t>
      </w:r>
      <w:r w:rsidR="00BE4AD3">
        <w:rPr>
          <w:rFonts w:ascii="Tahoma" w:hAnsi="Tahoma" w:cs="Tahoma"/>
          <w:b/>
          <w:bCs/>
          <w:color w:val="FF0000"/>
          <w:sz w:val="22"/>
          <w:szCs w:val="22"/>
        </w:rPr>
        <w:t>2023.</w:t>
      </w:r>
      <w:r w:rsidRPr="00710BBD">
        <w:rPr>
          <w:rFonts w:ascii="Tahoma" w:hAnsi="Tahoma" w:cs="Tahoma"/>
          <w:bCs/>
          <w:color w:val="FF0000"/>
          <w:sz w:val="22"/>
          <w:szCs w:val="22"/>
        </w:rPr>
        <w:t xml:space="preserve"> </w:t>
      </w:r>
      <w:r w:rsidRPr="001D4798">
        <w:rPr>
          <w:rFonts w:ascii="Tahoma" w:hAnsi="Tahoma" w:cs="Tahoma"/>
          <w:bCs/>
          <w:sz w:val="22"/>
          <w:szCs w:val="22"/>
        </w:rPr>
        <w:t>godine</w:t>
      </w:r>
      <w:r w:rsidRPr="001D4798">
        <w:rPr>
          <w:rFonts w:ascii="Tahoma" w:hAnsi="Tahoma" w:cs="Tahoma"/>
          <w:sz w:val="22"/>
          <w:szCs w:val="22"/>
        </w:rPr>
        <w:t xml:space="preserve">. </w:t>
      </w:r>
    </w:p>
    <w:p w14:paraId="1E850AD6" w14:textId="77777777" w:rsidR="008E2A7C" w:rsidRPr="001D4798" w:rsidRDefault="008E2A7C" w:rsidP="00060E39">
      <w:pPr>
        <w:ind w:left="426" w:hanging="426"/>
        <w:rPr>
          <w:rFonts w:ascii="Tahoma" w:hAnsi="Tahoma" w:cs="Tahoma"/>
          <w:sz w:val="22"/>
          <w:szCs w:val="22"/>
        </w:rPr>
      </w:pPr>
    </w:p>
    <w:p w14:paraId="70FD81BD" w14:textId="2C4C0D38" w:rsidR="005D71A8" w:rsidRPr="001D4798" w:rsidRDefault="00A9300C" w:rsidP="00060E39">
      <w:pPr>
        <w:ind w:left="426" w:hanging="426"/>
        <w:rPr>
          <w:rFonts w:ascii="Tahoma" w:hAnsi="Tahoma" w:cs="Tahoma"/>
          <w:sz w:val="22"/>
          <w:szCs w:val="22"/>
        </w:rPr>
      </w:pPr>
      <w:r w:rsidRPr="00582F3B">
        <w:rPr>
          <w:rFonts w:ascii="Tahoma" w:hAnsi="Tahoma" w:cs="Tahoma"/>
          <w:b/>
          <w:sz w:val="22"/>
          <w:szCs w:val="22"/>
        </w:rPr>
        <w:t>6.</w:t>
      </w:r>
      <w:r w:rsidR="00684C72" w:rsidRPr="001D4798">
        <w:rPr>
          <w:rFonts w:ascii="Tahoma" w:hAnsi="Tahoma" w:cs="Tahoma"/>
          <w:sz w:val="22"/>
          <w:szCs w:val="22"/>
        </w:rPr>
        <w:t xml:space="preserve"> </w:t>
      </w:r>
      <w:r w:rsidRPr="001D4798">
        <w:rPr>
          <w:rFonts w:ascii="Tahoma" w:hAnsi="Tahoma" w:cs="Tahoma"/>
          <w:sz w:val="22"/>
          <w:szCs w:val="22"/>
        </w:rPr>
        <w:t xml:space="preserve"> </w:t>
      </w:r>
      <w:r w:rsidR="005C7820">
        <w:rPr>
          <w:rFonts w:ascii="Tahoma" w:hAnsi="Tahoma" w:cs="Tahoma"/>
          <w:sz w:val="22"/>
          <w:szCs w:val="22"/>
        </w:rPr>
        <w:tab/>
      </w:r>
      <w:r w:rsidR="005D71A8" w:rsidRPr="001D4798">
        <w:rPr>
          <w:rFonts w:ascii="Tahoma" w:hAnsi="Tahoma" w:cs="Tahoma"/>
          <w:sz w:val="22"/>
          <w:szCs w:val="22"/>
        </w:rPr>
        <w:t>Svi prijedlozi dostavljeni u prethodnim godin</w:t>
      </w:r>
      <w:r w:rsidR="000C7A91">
        <w:rPr>
          <w:rFonts w:ascii="Tahoma" w:hAnsi="Tahoma" w:cs="Tahoma"/>
          <w:sz w:val="22"/>
          <w:szCs w:val="22"/>
        </w:rPr>
        <w:t>a</w:t>
      </w:r>
      <w:r w:rsidR="005D71A8" w:rsidRPr="001D4798">
        <w:rPr>
          <w:rFonts w:ascii="Tahoma" w:hAnsi="Tahoma" w:cs="Tahoma"/>
          <w:sz w:val="22"/>
          <w:szCs w:val="22"/>
        </w:rPr>
        <w:t xml:space="preserve">ma koji nisu bili nagrađeni mogu ponovo biti kandidirani za dodjelu nagrade u </w:t>
      </w:r>
      <w:r w:rsidR="00BE4AD3">
        <w:rPr>
          <w:rFonts w:ascii="Tahoma" w:hAnsi="Tahoma" w:cs="Tahoma"/>
          <w:sz w:val="22"/>
          <w:szCs w:val="22"/>
        </w:rPr>
        <w:t>2023.</w:t>
      </w:r>
      <w:r w:rsidR="005D71A8" w:rsidRPr="001D4798">
        <w:rPr>
          <w:rFonts w:ascii="Tahoma" w:hAnsi="Tahoma" w:cs="Tahoma"/>
          <w:sz w:val="22"/>
          <w:szCs w:val="22"/>
        </w:rPr>
        <w:t xml:space="preserve"> godini. </w:t>
      </w:r>
    </w:p>
    <w:p w14:paraId="4867333C" w14:textId="77777777" w:rsidR="005D71A8" w:rsidRPr="001D4798" w:rsidRDefault="005D71A8" w:rsidP="00060E39">
      <w:pPr>
        <w:ind w:left="426" w:hanging="426"/>
        <w:rPr>
          <w:rFonts w:ascii="Tahoma" w:hAnsi="Tahoma" w:cs="Tahoma"/>
          <w:sz w:val="22"/>
          <w:szCs w:val="22"/>
        </w:rPr>
      </w:pPr>
    </w:p>
    <w:p w14:paraId="3A255D23" w14:textId="77777777" w:rsidR="008E2A7C" w:rsidRPr="001D4798" w:rsidRDefault="00497277" w:rsidP="00060E39">
      <w:pPr>
        <w:ind w:left="426" w:hanging="426"/>
        <w:rPr>
          <w:rFonts w:ascii="Tahoma" w:hAnsi="Tahoma" w:cs="Tahoma"/>
          <w:sz w:val="22"/>
          <w:szCs w:val="22"/>
        </w:rPr>
      </w:pPr>
      <w:r w:rsidRPr="00582F3B">
        <w:rPr>
          <w:rFonts w:ascii="Tahoma" w:hAnsi="Tahoma" w:cs="Tahoma"/>
          <w:b/>
          <w:sz w:val="22"/>
          <w:szCs w:val="22"/>
        </w:rPr>
        <w:t>7.</w:t>
      </w:r>
      <w:r w:rsidRPr="001D4798">
        <w:rPr>
          <w:rFonts w:ascii="Tahoma" w:hAnsi="Tahoma" w:cs="Tahoma"/>
          <w:sz w:val="22"/>
          <w:szCs w:val="22"/>
        </w:rPr>
        <w:tab/>
      </w:r>
      <w:r w:rsidR="00A9300C" w:rsidRPr="001D4798">
        <w:rPr>
          <w:rFonts w:ascii="Tahoma" w:hAnsi="Tahoma" w:cs="Tahoma"/>
          <w:sz w:val="22"/>
          <w:szCs w:val="22"/>
        </w:rPr>
        <w:t>Prijedlozi se podnose na obrascu koji sadrži upute o prilozima koje je p</w:t>
      </w:r>
      <w:r w:rsidRPr="001D4798">
        <w:rPr>
          <w:rFonts w:ascii="Tahoma" w:hAnsi="Tahoma" w:cs="Tahoma"/>
          <w:sz w:val="22"/>
          <w:szCs w:val="22"/>
        </w:rPr>
        <w:t xml:space="preserve">otrebno dostaviti uz prijedlog. </w:t>
      </w:r>
      <w:r w:rsidR="00A9300C" w:rsidRPr="001D4798">
        <w:rPr>
          <w:rFonts w:ascii="Tahoma" w:hAnsi="Tahoma" w:cs="Tahoma"/>
          <w:sz w:val="22"/>
          <w:szCs w:val="22"/>
        </w:rPr>
        <w:t xml:space="preserve">Obrazac se može preuzeti na internetskoj stranici Komore </w:t>
      </w:r>
      <w:hyperlink r:id="rId7" w:history="1">
        <w:r w:rsidR="00A9300C" w:rsidRPr="001D4798">
          <w:rPr>
            <w:rStyle w:val="Hyperlink"/>
            <w:rFonts w:ascii="Tahoma" w:hAnsi="Tahoma" w:cs="Tahoma"/>
            <w:color w:val="4F81BD" w:themeColor="accent1"/>
            <w:sz w:val="22"/>
            <w:szCs w:val="22"/>
          </w:rPr>
          <w:t>www.hkig.hr</w:t>
        </w:r>
      </w:hyperlink>
      <w:r w:rsidR="00A9300C" w:rsidRPr="001D4798">
        <w:rPr>
          <w:rFonts w:ascii="Tahoma" w:hAnsi="Tahoma" w:cs="Tahoma"/>
          <w:color w:val="4F81BD" w:themeColor="accent1"/>
          <w:sz w:val="22"/>
          <w:szCs w:val="22"/>
        </w:rPr>
        <w:t xml:space="preserve"> </w:t>
      </w:r>
      <w:r w:rsidR="008E2A7C" w:rsidRPr="001D4798">
        <w:rPr>
          <w:rFonts w:ascii="Tahoma" w:hAnsi="Tahoma" w:cs="Tahoma"/>
          <w:sz w:val="22"/>
          <w:szCs w:val="22"/>
        </w:rPr>
        <w:t xml:space="preserve">ili osobno u Komori. </w:t>
      </w:r>
    </w:p>
    <w:p w14:paraId="4672E779" w14:textId="77777777" w:rsidR="008E2A7C" w:rsidRPr="001D4798" w:rsidRDefault="008E2A7C" w:rsidP="00060E39">
      <w:pPr>
        <w:ind w:left="426" w:hanging="426"/>
        <w:rPr>
          <w:rFonts w:ascii="Tahoma" w:hAnsi="Tahoma" w:cs="Tahoma"/>
          <w:sz w:val="22"/>
          <w:szCs w:val="22"/>
        </w:rPr>
      </w:pPr>
    </w:p>
    <w:p w14:paraId="0F933A54" w14:textId="77777777" w:rsidR="008B7C9A" w:rsidRDefault="00497277" w:rsidP="00060E39">
      <w:pPr>
        <w:ind w:left="426" w:hanging="426"/>
        <w:jc w:val="both"/>
        <w:rPr>
          <w:rStyle w:val="Hyperlink"/>
          <w:rFonts w:ascii="Tahoma" w:hAnsi="Tahoma" w:cs="Tahoma"/>
          <w:bCs/>
          <w:color w:val="548DD4" w:themeColor="text2" w:themeTint="99"/>
          <w:sz w:val="22"/>
          <w:szCs w:val="22"/>
        </w:rPr>
      </w:pPr>
      <w:r w:rsidRPr="00582F3B">
        <w:rPr>
          <w:rFonts w:ascii="Tahoma" w:hAnsi="Tahoma" w:cs="Tahoma"/>
          <w:b/>
          <w:sz w:val="22"/>
          <w:szCs w:val="22"/>
        </w:rPr>
        <w:t>8</w:t>
      </w:r>
      <w:r w:rsidR="00A9300C" w:rsidRPr="00582F3B">
        <w:rPr>
          <w:rFonts w:ascii="Tahoma" w:hAnsi="Tahoma" w:cs="Tahoma"/>
          <w:b/>
          <w:sz w:val="22"/>
          <w:szCs w:val="22"/>
        </w:rPr>
        <w:t>.</w:t>
      </w:r>
      <w:r w:rsidR="00A9300C" w:rsidRPr="001D4798">
        <w:rPr>
          <w:rFonts w:ascii="Tahoma" w:hAnsi="Tahoma" w:cs="Tahoma"/>
          <w:sz w:val="22"/>
          <w:szCs w:val="22"/>
        </w:rPr>
        <w:t xml:space="preserve"> </w:t>
      </w:r>
      <w:r w:rsidR="005C7820">
        <w:rPr>
          <w:rFonts w:ascii="Tahoma" w:hAnsi="Tahoma" w:cs="Tahoma"/>
          <w:sz w:val="22"/>
          <w:szCs w:val="22"/>
        </w:rPr>
        <w:t xml:space="preserve">  </w:t>
      </w:r>
      <w:r w:rsidR="00A9300C" w:rsidRPr="001D4798">
        <w:rPr>
          <w:rFonts w:ascii="Tahoma" w:hAnsi="Tahoma" w:cs="Tahoma"/>
          <w:sz w:val="22"/>
          <w:szCs w:val="22"/>
        </w:rPr>
        <w:t xml:space="preserve">Prijedlozi sa svim prilozima podnose se Povjerenstvu za nagrade Hrvatske komore inženjera građevinarstva preko adrese elektroničke pošte: </w:t>
      </w:r>
      <w:hyperlink r:id="rId8" w:history="1">
        <w:r w:rsidR="00A9300C" w:rsidRPr="00894924">
          <w:rPr>
            <w:rStyle w:val="Hyperlink"/>
            <w:rFonts w:ascii="Tahoma" w:hAnsi="Tahoma" w:cs="Tahoma"/>
            <w:bCs/>
            <w:color w:val="548DD4" w:themeColor="text2" w:themeTint="99"/>
            <w:sz w:val="22"/>
            <w:szCs w:val="22"/>
          </w:rPr>
          <w:t>hkig@hkig.hr</w:t>
        </w:r>
      </w:hyperlink>
      <w:r w:rsidR="00894924" w:rsidRPr="00894924">
        <w:rPr>
          <w:rStyle w:val="Hyperlink"/>
          <w:rFonts w:ascii="Tahoma" w:hAnsi="Tahoma" w:cs="Tahoma"/>
          <w:bCs/>
          <w:color w:val="548DD4" w:themeColor="text2" w:themeTint="99"/>
          <w:sz w:val="22"/>
          <w:szCs w:val="22"/>
        </w:rPr>
        <w:t xml:space="preserve"> </w:t>
      </w:r>
    </w:p>
    <w:p w14:paraId="6A43672C" w14:textId="77777777" w:rsidR="008B7C9A" w:rsidRDefault="008B7C9A" w:rsidP="00060E39">
      <w:pPr>
        <w:ind w:left="426" w:hanging="426"/>
        <w:jc w:val="both"/>
        <w:rPr>
          <w:rFonts w:ascii="Tahoma" w:hAnsi="Tahoma" w:cs="Tahoma"/>
          <w:color w:val="548DD4" w:themeColor="text2" w:themeTint="99"/>
          <w:sz w:val="22"/>
          <w:szCs w:val="22"/>
        </w:rPr>
      </w:pPr>
    </w:p>
    <w:p w14:paraId="4126EC0B" w14:textId="78B4D9BD" w:rsidR="00A9300C" w:rsidRPr="00CC5EC9" w:rsidRDefault="008B7C9A" w:rsidP="00060E39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8B7C9A">
        <w:rPr>
          <w:rFonts w:ascii="Tahoma" w:hAnsi="Tahoma" w:cs="Tahoma"/>
          <w:b/>
          <w:sz w:val="22"/>
          <w:szCs w:val="22"/>
        </w:rPr>
        <w:t>9</w:t>
      </w:r>
      <w:r>
        <w:rPr>
          <w:rFonts w:ascii="Tahoma" w:hAnsi="Tahoma" w:cs="Tahoma"/>
          <w:b/>
          <w:color w:val="548DD4" w:themeColor="text2" w:themeTint="99"/>
          <w:sz w:val="22"/>
          <w:szCs w:val="22"/>
        </w:rPr>
        <w:t xml:space="preserve">.  </w:t>
      </w:r>
      <w:r w:rsidRPr="00CC5EC9">
        <w:rPr>
          <w:rFonts w:ascii="Tahoma" w:hAnsi="Tahoma" w:cs="Tahoma"/>
          <w:sz w:val="22"/>
          <w:szCs w:val="22"/>
        </w:rPr>
        <w:t xml:space="preserve">Nakon razmatranja prijedloga Povjerenstvo </w:t>
      </w:r>
      <w:r w:rsidR="00173191" w:rsidRPr="00CC5EC9">
        <w:rPr>
          <w:rFonts w:ascii="Tahoma" w:hAnsi="Tahoma" w:cs="Tahoma"/>
          <w:sz w:val="22"/>
          <w:szCs w:val="22"/>
        </w:rPr>
        <w:t>će po potrebi, prije donošenja odluke, od nominiranih kandidata zatražiti odgovarajuće dokaze o njihovom sudjelovanju na pojedinom projektu (naslovno potpisni list projekta, imenovanja za nadzornog inženjera ili voditelja građenja i sl.)</w:t>
      </w:r>
      <w:r w:rsidR="00A9300C" w:rsidRPr="00CC5EC9">
        <w:rPr>
          <w:rFonts w:ascii="Tahoma" w:hAnsi="Tahoma" w:cs="Tahoma"/>
          <w:sz w:val="22"/>
          <w:szCs w:val="22"/>
        </w:rPr>
        <w:t xml:space="preserve"> </w:t>
      </w:r>
      <w:r w:rsidR="00894924" w:rsidRPr="00CC5EC9">
        <w:rPr>
          <w:rFonts w:ascii="Tahoma" w:hAnsi="Tahoma" w:cs="Tahoma"/>
          <w:sz w:val="22"/>
          <w:szCs w:val="22"/>
        </w:rPr>
        <w:t xml:space="preserve"> </w:t>
      </w:r>
    </w:p>
    <w:p w14:paraId="0D3A28BB" w14:textId="77777777" w:rsidR="00A9300C" w:rsidRPr="008B7C9A" w:rsidRDefault="00A9300C" w:rsidP="00A9300C">
      <w:pPr>
        <w:rPr>
          <w:rFonts w:ascii="Tahoma" w:hAnsi="Tahoma" w:cs="Tahoma"/>
          <w:sz w:val="22"/>
          <w:szCs w:val="22"/>
        </w:rPr>
      </w:pPr>
    </w:p>
    <w:p w14:paraId="0B395365" w14:textId="77777777" w:rsidR="009B2255" w:rsidRPr="008B7C9A" w:rsidRDefault="009B2255" w:rsidP="009B2255">
      <w:pPr>
        <w:jc w:val="both"/>
        <w:rPr>
          <w:rFonts w:ascii="Tahoma" w:hAnsi="Tahoma" w:cs="Tahoma"/>
          <w:sz w:val="22"/>
          <w:szCs w:val="22"/>
        </w:rPr>
      </w:pPr>
    </w:p>
    <w:p w14:paraId="17D5EEF1" w14:textId="77777777" w:rsidR="00990752" w:rsidRPr="008B7C9A" w:rsidRDefault="00990752" w:rsidP="00593B5B">
      <w:pPr>
        <w:ind w:firstLine="4536"/>
        <w:jc w:val="center"/>
        <w:rPr>
          <w:rFonts w:ascii="Tahoma" w:hAnsi="Tahoma" w:cs="Tahoma"/>
          <w:sz w:val="22"/>
          <w:szCs w:val="22"/>
        </w:rPr>
      </w:pPr>
    </w:p>
    <w:p w14:paraId="053C4F0C" w14:textId="77777777" w:rsidR="00A9300C" w:rsidRPr="001D4798" w:rsidRDefault="00A9300C" w:rsidP="00593B5B">
      <w:pPr>
        <w:ind w:firstLine="4536"/>
        <w:jc w:val="center"/>
        <w:rPr>
          <w:rFonts w:ascii="Tahoma" w:hAnsi="Tahoma" w:cs="Tahoma"/>
          <w:sz w:val="22"/>
          <w:szCs w:val="22"/>
        </w:rPr>
      </w:pPr>
    </w:p>
    <w:sectPr w:rsidR="00A9300C" w:rsidRPr="001D4798" w:rsidSect="00060E39">
      <w:headerReference w:type="default" r:id="rId9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8A68" w14:textId="77777777" w:rsidR="004F3DBD" w:rsidRDefault="004F3DBD" w:rsidP="00060E39">
      <w:r>
        <w:separator/>
      </w:r>
    </w:p>
  </w:endnote>
  <w:endnote w:type="continuationSeparator" w:id="0">
    <w:p w14:paraId="50A9B2B5" w14:textId="77777777" w:rsidR="004F3DBD" w:rsidRDefault="004F3DBD" w:rsidP="0006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AD2B" w14:textId="77777777" w:rsidR="004F3DBD" w:rsidRDefault="004F3DBD" w:rsidP="00060E39">
      <w:r>
        <w:separator/>
      </w:r>
    </w:p>
  </w:footnote>
  <w:footnote w:type="continuationSeparator" w:id="0">
    <w:p w14:paraId="28C23953" w14:textId="77777777" w:rsidR="004F3DBD" w:rsidRDefault="004F3DBD" w:rsidP="0006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6941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70F22A" w14:textId="77777777" w:rsidR="00060E39" w:rsidRDefault="00060E3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1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071CBC" w14:textId="77777777" w:rsidR="00060E39" w:rsidRDefault="00060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578"/>
    <w:multiLevelType w:val="hybridMultilevel"/>
    <w:tmpl w:val="5A921C2C"/>
    <w:lvl w:ilvl="0" w:tplc="041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DFB7DA0"/>
    <w:multiLevelType w:val="hybridMultilevel"/>
    <w:tmpl w:val="8DC06662"/>
    <w:lvl w:ilvl="0" w:tplc="5E80E5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ahoma" w:eastAsia="Times New Roman" w:hAnsi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334AF3"/>
    <w:multiLevelType w:val="hybridMultilevel"/>
    <w:tmpl w:val="097E64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D24DB"/>
    <w:multiLevelType w:val="hybridMultilevel"/>
    <w:tmpl w:val="721E493C"/>
    <w:lvl w:ilvl="0" w:tplc="800CC22A">
      <w:numFmt w:val="bullet"/>
      <w:lvlText w:val="-"/>
      <w:lvlJc w:val="left"/>
      <w:pPr>
        <w:ind w:left="1006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4" w15:restartNumberingAfterBreak="0">
    <w:nsid w:val="28910974"/>
    <w:multiLevelType w:val="hybridMultilevel"/>
    <w:tmpl w:val="9B7EADF0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144309"/>
    <w:multiLevelType w:val="hybridMultilevel"/>
    <w:tmpl w:val="C8EEF674"/>
    <w:lvl w:ilvl="0" w:tplc="B9E4E6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43F8E"/>
    <w:multiLevelType w:val="hybridMultilevel"/>
    <w:tmpl w:val="D4E02B22"/>
    <w:lvl w:ilvl="0" w:tplc="041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3F986964"/>
    <w:multiLevelType w:val="hybridMultilevel"/>
    <w:tmpl w:val="D80A8914"/>
    <w:lvl w:ilvl="0" w:tplc="041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412B552B"/>
    <w:multiLevelType w:val="hybridMultilevel"/>
    <w:tmpl w:val="BCF0FB64"/>
    <w:lvl w:ilvl="0" w:tplc="B9741A20">
      <w:start w:val="1"/>
      <w:numFmt w:val="bullet"/>
      <w:lvlText w:val="-"/>
      <w:lvlJc w:val="left"/>
      <w:pPr>
        <w:ind w:left="177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387430A"/>
    <w:multiLevelType w:val="hybridMultilevel"/>
    <w:tmpl w:val="12D014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87AB3"/>
    <w:multiLevelType w:val="hybridMultilevel"/>
    <w:tmpl w:val="1444F24E"/>
    <w:lvl w:ilvl="0" w:tplc="041A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1" w15:restartNumberingAfterBreak="0">
    <w:nsid w:val="4690379B"/>
    <w:multiLevelType w:val="hybridMultilevel"/>
    <w:tmpl w:val="D7ECFC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9720C"/>
    <w:multiLevelType w:val="hybridMultilevel"/>
    <w:tmpl w:val="4E8E314A"/>
    <w:lvl w:ilvl="0" w:tplc="6D62A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03DAB"/>
    <w:multiLevelType w:val="hybridMultilevel"/>
    <w:tmpl w:val="F992EBA6"/>
    <w:lvl w:ilvl="0" w:tplc="03C4D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C61EF"/>
    <w:multiLevelType w:val="hybridMultilevel"/>
    <w:tmpl w:val="CD7CB292"/>
    <w:lvl w:ilvl="0" w:tplc="041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67B2533B"/>
    <w:multiLevelType w:val="hybridMultilevel"/>
    <w:tmpl w:val="723CC49A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5994F7B"/>
    <w:multiLevelType w:val="hybridMultilevel"/>
    <w:tmpl w:val="2DACA23E"/>
    <w:lvl w:ilvl="0" w:tplc="CF2C5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A49CA61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17" w15:restartNumberingAfterBreak="0">
    <w:nsid w:val="7BE607E0"/>
    <w:multiLevelType w:val="hybridMultilevel"/>
    <w:tmpl w:val="96303F8A"/>
    <w:lvl w:ilvl="0" w:tplc="041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203907164">
    <w:abstractNumId w:val="2"/>
  </w:num>
  <w:num w:numId="2" w16cid:durableId="1508250009">
    <w:abstractNumId w:val="3"/>
  </w:num>
  <w:num w:numId="3" w16cid:durableId="2062943996">
    <w:abstractNumId w:val="10"/>
  </w:num>
  <w:num w:numId="4" w16cid:durableId="1003976390">
    <w:abstractNumId w:val="7"/>
  </w:num>
  <w:num w:numId="5" w16cid:durableId="212623973">
    <w:abstractNumId w:val="6"/>
  </w:num>
  <w:num w:numId="6" w16cid:durableId="1621720845">
    <w:abstractNumId w:val="0"/>
  </w:num>
  <w:num w:numId="7" w16cid:durableId="393700811">
    <w:abstractNumId w:val="8"/>
  </w:num>
  <w:num w:numId="8" w16cid:durableId="2130658251">
    <w:abstractNumId w:val="5"/>
  </w:num>
  <w:num w:numId="9" w16cid:durableId="19642669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62341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6104025">
    <w:abstractNumId w:val="16"/>
  </w:num>
  <w:num w:numId="12" w16cid:durableId="1268849961">
    <w:abstractNumId w:val="14"/>
  </w:num>
  <w:num w:numId="13" w16cid:durableId="19000897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8999933">
    <w:abstractNumId w:val="1"/>
  </w:num>
  <w:num w:numId="15" w16cid:durableId="221064368">
    <w:abstractNumId w:val="4"/>
  </w:num>
  <w:num w:numId="16" w16cid:durableId="365449856">
    <w:abstractNumId w:val="15"/>
  </w:num>
  <w:num w:numId="17" w16cid:durableId="484009822">
    <w:abstractNumId w:val="17"/>
  </w:num>
  <w:num w:numId="18" w16cid:durableId="1156993020">
    <w:abstractNumId w:val="13"/>
  </w:num>
  <w:num w:numId="19" w16cid:durableId="1521629080">
    <w:abstractNumId w:val="12"/>
  </w:num>
  <w:num w:numId="20" w16cid:durableId="981889322">
    <w:abstractNumId w:val="11"/>
  </w:num>
  <w:num w:numId="21" w16cid:durableId="1634407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0C"/>
    <w:rsid w:val="00003E21"/>
    <w:rsid w:val="000101B7"/>
    <w:rsid w:val="000135A8"/>
    <w:rsid w:val="00031058"/>
    <w:rsid w:val="00060E39"/>
    <w:rsid w:val="000C7A91"/>
    <w:rsid w:val="00123BDE"/>
    <w:rsid w:val="001364E6"/>
    <w:rsid w:val="00173191"/>
    <w:rsid w:val="001C2258"/>
    <w:rsid w:val="001D4798"/>
    <w:rsid w:val="002104ED"/>
    <w:rsid w:val="002412B8"/>
    <w:rsid w:val="002A1C5F"/>
    <w:rsid w:val="002B4310"/>
    <w:rsid w:val="002D1CB9"/>
    <w:rsid w:val="00370859"/>
    <w:rsid w:val="0037121A"/>
    <w:rsid w:val="00396C65"/>
    <w:rsid w:val="003A02B9"/>
    <w:rsid w:val="003B03AA"/>
    <w:rsid w:val="003D41E0"/>
    <w:rsid w:val="0040588A"/>
    <w:rsid w:val="0041593B"/>
    <w:rsid w:val="00436444"/>
    <w:rsid w:val="00497277"/>
    <w:rsid w:val="004F3DBD"/>
    <w:rsid w:val="00517819"/>
    <w:rsid w:val="00552F49"/>
    <w:rsid w:val="00556D12"/>
    <w:rsid w:val="00582F3B"/>
    <w:rsid w:val="00593B5B"/>
    <w:rsid w:val="005A56E9"/>
    <w:rsid w:val="005C7820"/>
    <w:rsid w:val="005D71A8"/>
    <w:rsid w:val="0061651B"/>
    <w:rsid w:val="0064108A"/>
    <w:rsid w:val="006564B4"/>
    <w:rsid w:val="00661804"/>
    <w:rsid w:val="00663655"/>
    <w:rsid w:val="00684C72"/>
    <w:rsid w:val="006A3078"/>
    <w:rsid w:val="006A43B7"/>
    <w:rsid w:val="006D2330"/>
    <w:rsid w:val="00710BBD"/>
    <w:rsid w:val="0072270F"/>
    <w:rsid w:val="00731F9B"/>
    <w:rsid w:val="00744DF4"/>
    <w:rsid w:val="007A1CA8"/>
    <w:rsid w:val="007E0366"/>
    <w:rsid w:val="008153E0"/>
    <w:rsid w:val="00834DD8"/>
    <w:rsid w:val="00881E56"/>
    <w:rsid w:val="00894924"/>
    <w:rsid w:val="008B7C9A"/>
    <w:rsid w:val="008D230C"/>
    <w:rsid w:val="008E2A7C"/>
    <w:rsid w:val="008F7CE9"/>
    <w:rsid w:val="009555EC"/>
    <w:rsid w:val="00971CD8"/>
    <w:rsid w:val="009745AE"/>
    <w:rsid w:val="009772C8"/>
    <w:rsid w:val="00990752"/>
    <w:rsid w:val="009B2255"/>
    <w:rsid w:val="009D1A0C"/>
    <w:rsid w:val="00A13896"/>
    <w:rsid w:val="00A2447D"/>
    <w:rsid w:val="00A9300C"/>
    <w:rsid w:val="00AB391D"/>
    <w:rsid w:val="00AD30F0"/>
    <w:rsid w:val="00AF1612"/>
    <w:rsid w:val="00B178C2"/>
    <w:rsid w:val="00B17F95"/>
    <w:rsid w:val="00B414F8"/>
    <w:rsid w:val="00B5735F"/>
    <w:rsid w:val="00B8201A"/>
    <w:rsid w:val="00B8254C"/>
    <w:rsid w:val="00B8381D"/>
    <w:rsid w:val="00BE4AD3"/>
    <w:rsid w:val="00CC5EC9"/>
    <w:rsid w:val="00CF4D34"/>
    <w:rsid w:val="00D052D0"/>
    <w:rsid w:val="00D72AD7"/>
    <w:rsid w:val="00D96F79"/>
    <w:rsid w:val="00E25485"/>
    <w:rsid w:val="00E46BB8"/>
    <w:rsid w:val="00E71C16"/>
    <w:rsid w:val="00EB3498"/>
    <w:rsid w:val="00EB43D5"/>
    <w:rsid w:val="00F6336B"/>
    <w:rsid w:val="00F773C7"/>
    <w:rsid w:val="00F80D3B"/>
    <w:rsid w:val="00FA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CE44"/>
  <w15:docId w15:val="{333335A0-E221-4FC7-BAFC-65AC8E80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9300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rsid w:val="00A930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58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ListParagraph1">
    <w:name w:val="List Paragraph1"/>
    <w:basedOn w:val="Normal"/>
    <w:qFormat/>
    <w:rsid w:val="006A307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listparagraph0">
    <w:name w:val="msolistparagraph"/>
    <w:basedOn w:val="Normal"/>
    <w:rsid w:val="002A1C5F"/>
    <w:pPr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Default">
    <w:name w:val="Default"/>
    <w:rsid w:val="00834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834DD8"/>
    <w:rPr>
      <w:szCs w:val="20"/>
    </w:rPr>
  </w:style>
  <w:style w:type="character" w:customStyle="1" w:styleId="BodyTextChar">
    <w:name w:val="Body Text Char"/>
    <w:basedOn w:val="DefaultParagraphFont"/>
    <w:link w:val="BodyText"/>
    <w:rsid w:val="00834DD8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ormalWeb">
    <w:name w:val="Normal (Web)"/>
    <w:basedOn w:val="Normal"/>
    <w:rsid w:val="0041593B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0E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E3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0E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E3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ig@hkig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ki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HKIG Vlasta Trupeljak</cp:lastModifiedBy>
  <cp:revision>4</cp:revision>
  <cp:lastPrinted>2021-03-03T14:09:00Z</cp:lastPrinted>
  <dcterms:created xsi:type="dcterms:W3CDTF">2023-01-25T11:07:00Z</dcterms:created>
  <dcterms:modified xsi:type="dcterms:W3CDTF">2023-01-25T11:09:00Z</dcterms:modified>
</cp:coreProperties>
</file>